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F8D87" w14:textId="2085EB6F" w:rsidR="00C007F7" w:rsidRDefault="00C007F7" w:rsidP="00C007F7">
      <w:pPr>
        <w:pStyle w:val="Tekstpodstawowy"/>
        <w:spacing w:before="68"/>
        <w:ind w:left="0" w:right="215"/>
        <w:jc w:val="right"/>
      </w:pPr>
      <w:r>
        <w:t>Świnoujście</w:t>
      </w:r>
      <w:r>
        <w:rPr>
          <w:spacing w:val="60"/>
        </w:rPr>
        <w:t xml:space="preserve"> </w:t>
      </w:r>
      <w:r w:rsidR="00D96F16">
        <w:rPr>
          <w:spacing w:val="-2"/>
        </w:rPr>
        <w:t>2</w:t>
      </w:r>
      <w:r w:rsidR="0069550E">
        <w:rPr>
          <w:spacing w:val="-2"/>
        </w:rPr>
        <w:t>6</w:t>
      </w:r>
      <w:r>
        <w:rPr>
          <w:spacing w:val="-2"/>
        </w:rPr>
        <w:t>.11.202</w:t>
      </w:r>
      <w:r w:rsidR="0069550E">
        <w:rPr>
          <w:spacing w:val="-2"/>
        </w:rPr>
        <w:t>5</w:t>
      </w:r>
      <w:r>
        <w:rPr>
          <w:spacing w:val="-2"/>
        </w:rPr>
        <w:t>r.</w:t>
      </w:r>
    </w:p>
    <w:p w14:paraId="2B054711" w14:textId="77777777" w:rsidR="00C007F7" w:rsidRDefault="00C007F7" w:rsidP="00C007F7">
      <w:pPr>
        <w:pStyle w:val="Tekstpodstawowy"/>
        <w:ind w:left="0"/>
        <w:rPr>
          <w:sz w:val="28"/>
        </w:rPr>
      </w:pPr>
    </w:p>
    <w:p w14:paraId="0484148C" w14:textId="77777777" w:rsidR="00C007F7" w:rsidRDefault="00C007F7" w:rsidP="00C007F7">
      <w:pPr>
        <w:pStyle w:val="Tekstpodstawowy"/>
        <w:spacing w:before="118"/>
        <w:ind w:left="0"/>
        <w:rPr>
          <w:sz w:val="28"/>
        </w:rPr>
      </w:pPr>
    </w:p>
    <w:p w14:paraId="5A14E944" w14:textId="77777777" w:rsidR="00C007F7" w:rsidRDefault="00C007F7" w:rsidP="00C007F7">
      <w:pPr>
        <w:pStyle w:val="Tekstpodstawowy"/>
        <w:spacing w:before="118"/>
        <w:ind w:left="0"/>
        <w:rPr>
          <w:sz w:val="28"/>
        </w:rPr>
      </w:pPr>
    </w:p>
    <w:p w14:paraId="6F45CE8F" w14:textId="77777777" w:rsidR="00C007F7" w:rsidRDefault="00C007F7" w:rsidP="00C007F7">
      <w:pPr>
        <w:ind w:right="1"/>
        <w:jc w:val="center"/>
        <w:rPr>
          <w:b/>
          <w:sz w:val="28"/>
        </w:rPr>
      </w:pPr>
      <w:r>
        <w:rPr>
          <w:b/>
          <w:sz w:val="28"/>
        </w:rPr>
        <w:t>Zapytanie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ofertowe</w:t>
      </w:r>
    </w:p>
    <w:p w14:paraId="641243A0" w14:textId="77777777" w:rsidR="00C007F7" w:rsidRDefault="00C007F7" w:rsidP="00C007F7">
      <w:pPr>
        <w:pStyle w:val="Tekstpodstawowy"/>
        <w:ind w:left="0"/>
        <w:rPr>
          <w:b/>
          <w:sz w:val="28"/>
        </w:rPr>
      </w:pPr>
    </w:p>
    <w:p w14:paraId="2BB93EBF" w14:textId="77777777" w:rsidR="00C007F7" w:rsidRDefault="00C007F7" w:rsidP="00C007F7">
      <w:pPr>
        <w:pStyle w:val="Tekstpodstawowy"/>
        <w:spacing w:before="170"/>
        <w:ind w:left="0"/>
        <w:rPr>
          <w:b/>
          <w:sz w:val="28"/>
        </w:rPr>
      </w:pPr>
    </w:p>
    <w:p w14:paraId="7CA8F542" w14:textId="77777777" w:rsidR="00C007F7" w:rsidRDefault="00C007F7" w:rsidP="00C007F7">
      <w:pPr>
        <w:pStyle w:val="Tekstpodstawowy"/>
        <w:spacing w:before="170"/>
        <w:ind w:left="0"/>
        <w:rPr>
          <w:b/>
          <w:sz w:val="28"/>
        </w:rPr>
      </w:pPr>
    </w:p>
    <w:p w14:paraId="78D5D6F0" w14:textId="77777777" w:rsidR="00C007F7" w:rsidRDefault="00C007F7" w:rsidP="00C007F7">
      <w:pPr>
        <w:pStyle w:val="Tekstpodstawowy"/>
        <w:spacing w:before="170"/>
        <w:ind w:left="0"/>
        <w:rPr>
          <w:b/>
          <w:sz w:val="28"/>
        </w:rPr>
      </w:pPr>
    </w:p>
    <w:p w14:paraId="3EA3C008" w14:textId="77777777" w:rsidR="00C007F7" w:rsidRDefault="00C007F7" w:rsidP="00C007F7">
      <w:pPr>
        <w:pStyle w:val="Tekstpodstawowy"/>
        <w:spacing w:before="1" w:line="360" w:lineRule="auto"/>
        <w:ind w:left="1418" w:right="2" w:hanging="1277"/>
        <w:jc w:val="both"/>
      </w:pPr>
      <w:r>
        <w:rPr>
          <w:b/>
        </w:rPr>
        <w:t xml:space="preserve">Przedmiot: </w:t>
      </w:r>
      <w:r>
        <w:t>Przeprowadzenie audytu zewnętrznego zadań/projektów finansowanych w części lub</w:t>
      </w:r>
      <w:r>
        <w:rPr>
          <w:spacing w:val="21"/>
        </w:rPr>
        <w:t xml:space="preserve"> </w:t>
      </w:r>
      <w:r>
        <w:t>w</w:t>
      </w:r>
      <w:r>
        <w:rPr>
          <w:spacing w:val="20"/>
        </w:rPr>
        <w:t xml:space="preserve"> </w:t>
      </w:r>
      <w:r>
        <w:t>całości</w:t>
      </w:r>
      <w:r>
        <w:rPr>
          <w:spacing w:val="21"/>
        </w:rPr>
        <w:t xml:space="preserve"> </w:t>
      </w:r>
      <w:r>
        <w:t>ze</w:t>
      </w:r>
      <w:r>
        <w:rPr>
          <w:spacing w:val="19"/>
        </w:rPr>
        <w:t xml:space="preserve"> </w:t>
      </w:r>
      <w:r>
        <w:t>środków</w:t>
      </w:r>
      <w:r>
        <w:rPr>
          <w:spacing w:val="19"/>
        </w:rPr>
        <w:t xml:space="preserve"> </w:t>
      </w:r>
      <w:r>
        <w:t>PFRON</w:t>
      </w:r>
      <w:r>
        <w:rPr>
          <w:spacing w:val="19"/>
        </w:rPr>
        <w:t xml:space="preserve"> </w:t>
      </w:r>
      <w:r>
        <w:t>w</w:t>
      </w:r>
      <w:r>
        <w:rPr>
          <w:spacing w:val="20"/>
        </w:rPr>
        <w:t xml:space="preserve"> </w:t>
      </w:r>
      <w:r>
        <w:t>ramach</w:t>
      </w:r>
      <w:r>
        <w:rPr>
          <w:spacing w:val="20"/>
        </w:rPr>
        <w:t xml:space="preserve"> </w:t>
      </w:r>
      <w:r>
        <w:t>ustawy</w:t>
      </w:r>
      <w:r>
        <w:rPr>
          <w:spacing w:val="13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rehabilitacji</w:t>
      </w:r>
      <w:r>
        <w:rPr>
          <w:spacing w:val="21"/>
        </w:rPr>
        <w:t xml:space="preserve"> </w:t>
      </w:r>
      <w:r>
        <w:t>zawodowej i społecznej oraz zatrudnieniu osób niepełnosprawnych</w:t>
      </w:r>
    </w:p>
    <w:p w14:paraId="2B0ABCB6" w14:textId="77777777" w:rsidR="00C007F7" w:rsidRDefault="00C007F7" w:rsidP="00C007F7">
      <w:pPr>
        <w:pStyle w:val="Tekstpodstawowy"/>
        <w:spacing w:before="200" w:line="360" w:lineRule="auto"/>
        <w:ind w:left="1701" w:right="1" w:hanging="1560"/>
        <w:jc w:val="both"/>
      </w:pPr>
      <w:r>
        <w:rPr>
          <w:b/>
        </w:rPr>
        <w:t xml:space="preserve">Zamawiający: </w:t>
      </w:r>
      <w:r>
        <w:t>Polskie Stowarzyszenie na rzecz Osób z Niepełnosprawnością Intelektualną Koło w Świnoujściu</w:t>
      </w:r>
    </w:p>
    <w:p w14:paraId="55F668BC" w14:textId="77777777" w:rsidR="00C007F7" w:rsidRDefault="00C007F7" w:rsidP="00C007F7">
      <w:pPr>
        <w:pStyle w:val="Tekstpodstawowy"/>
        <w:spacing w:before="1"/>
        <w:ind w:left="1701"/>
        <w:jc w:val="both"/>
      </w:pPr>
      <w:r>
        <w:t>ul.</w:t>
      </w:r>
      <w:r>
        <w:rPr>
          <w:spacing w:val="-5"/>
        </w:rPr>
        <w:t xml:space="preserve"> </w:t>
      </w:r>
      <w:r>
        <w:t>Basztowa 11</w:t>
      </w:r>
    </w:p>
    <w:p w14:paraId="691CCD3C" w14:textId="77777777" w:rsidR="00C007F7" w:rsidRDefault="00C007F7" w:rsidP="00C007F7">
      <w:pPr>
        <w:pStyle w:val="Tekstpodstawowy"/>
        <w:spacing w:before="137"/>
        <w:ind w:left="1701"/>
        <w:jc w:val="both"/>
        <w:rPr>
          <w:spacing w:val="-2"/>
        </w:rPr>
      </w:pPr>
      <w:r>
        <w:t xml:space="preserve">72-600 </w:t>
      </w:r>
      <w:r>
        <w:rPr>
          <w:spacing w:val="-2"/>
        </w:rPr>
        <w:t>Świnoujście</w:t>
      </w:r>
    </w:p>
    <w:p w14:paraId="10FA67F1" w14:textId="77777777" w:rsidR="00C007F7" w:rsidRDefault="00C007F7" w:rsidP="00C007F7">
      <w:pPr>
        <w:pStyle w:val="Tekstpodstawowy"/>
        <w:spacing w:before="137"/>
        <w:ind w:left="1701"/>
        <w:jc w:val="both"/>
      </w:pPr>
      <w:r>
        <w:rPr>
          <w:spacing w:val="-2"/>
        </w:rPr>
        <w:t>NIP 855 131 22 19</w:t>
      </w:r>
    </w:p>
    <w:p w14:paraId="717246AA" w14:textId="77777777" w:rsidR="00C007F7" w:rsidRDefault="00C007F7" w:rsidP="00C007F7">
      <w:pPr>
        <w:pStyle w:val="Tekstpodstawowy"/>
        <w:spacing w:before="139"/>
        <w:ind w:left="1701"/>
        <w:jc w:val="both"/>
      </w:pPr>
      <w:r>
        <w:t>tel. 91 321 35 59 w godz. 8:00 - 14:30</w:t>
      </w:r>
    </w:p>
    <w:p w14:paraId="480DD7DA" w14:textId="77777777" w:rsidR="00C007F7" w:rsidRDefault="00C007F7" w:rsidP="00C007F7">
      <w:pPr>
        <w:pStyle w:val="Nagwek1"/>
        <w:spacing w:before="141"/>
        <w:ind w:firstLine="0"/>
      </w:pPr>
      <w:r>
        <w:rPr>
          <w:spacing w:val="-2"/>
        </w:rPr>
        <w:t>Wprowadzenie</w:t>
      </w:r>
    </w:p>
    <w:p w14:paraId="561E95D8" w14:textId="77777777" w:rsidR="00C007F7" w:rsidRDefault="00C007F7" w:rsidP="00C007F7">
      <w:pPr>
        <w:pStyle w:val="Tekstpodstawowy"/>
        <w:spacing w:before="58"/>
        <w:ind w:left="0"/>
        <w:rPr>
          <w:b/>
        </w:rPr>
      </w:pPr>
    </w:p>
    <w:p w14:paraId="6E675C87" w14:textId="77777777" w:rsidR="00C007F7" w:rsidRDefault="00C007F7" w:rsidP="00C007F7">
      <w:pPr>
        <w:pStyle w:val="Akapitzlist"/>
        <w:numPr>
          <w:ilvl w:val="0"/>
          <w:numId w:val="3"/>
        </w:numPr>
        <w:tabs>
          <w:tab w:val="left" w:pos="424"/>
        </w:tabs>
        <w:spacing w:line="360" w:lineRule="auto"/>
        <w:ind w:right="548"/>
        <w:rPr>
          <w:sz w:val="24"/>
        </w:rPr>
      </w:pP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postępowania</w:t>
      </w:r>
      <w:r>
        <w:rPr>
          <w:spacing w:val="-4"/>
          <w:sz w:val="24"/>
        </w:rPr>
        <w:t xml:space="preserve"> </w:t>
      </w:r>
      <w:r>
        <w:rPr>
          <w:sz w:val="24"/>
        </w:rPr>
        <w:t>nie</w:t>
      </w:r>
      <w:r>
        <w:rPr>
          <w:spacing w:val="-3"/>
          <w:sz w:val="24"/>
        </w:rPr>
        <w:t xml:space="preserve"> </w:t>
      </w:r>
      <w:r>
        <w:rPr>
          <w:sz w:val="24"/>
        </w:rPr>
        <w:t>stosuje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przepisów</w:t>
      </w:r>
      <w:r>
        <w:rPr>
          <w:spacing w:val="-4"/>
          <w:sz w:val="24"/>
        </w:rPr>
        <w:t xml:space="preserve"> </w:t>
      </w:r>
      <w:r>
        <w:rPr>
          <w:sz w:val="24"/>
        </w:rPr>
        <w:t>ustawy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dnia</w:t>
      </w:r>
      <w:r>
        <w:rPr>
          <w:spacing w:val="-3"/>
          <w:sz w:val="24"/>
        </w:rPr>
        <w:t xml:space="preserve"> </w:t>
      </w:r>
      <w:r>
        <w:rPr>
          <w:sz w:val="24"/>
        </w:rPr>
        <w:t>11</w:t>
      </w:r>
      <w:r>
        <w:rPr>
          <w:spacing w:val="-3"/>
          <w:sz w:val="24"/>
        </w:rPr>
        <w:t xml:space="preserve"> </w:t>
      </w:r>
      <w:r>
        <w:rPr>
          <w:sz w:val="24"/>
        </w:rPr>
        <w:t>września</w:t>
      </w:r>
      <w:r>
        <w:rPr>
          <w:spacing w:val="-3"/>
          <w:sz w:val="24"/>
        </w:rPr>
        <w:t xml:space="preserve"> </w:t>
      </w:r>
      <w:r>
        <w:rPr>
          <w:sz w:val="24"/>
        </w:rPr>
        <w:t>2019r.</w:t>
      </w:r>
      <w:r>
        <w:rPr>
          <w:spacing w:val="-3"/>
          <w:sz w:val="24"/>
        </w:rPr>
        <w:t xml:space="preserve"> </w:t>
      </w:r>
      <w:r>
        <w:rPr>
          <w:sz w:val="24"/>
        </w:rPr>
        <w:t>Prawo Zamówień Publicznych (Dz. U. z 2023 r.</w:t>
      </w:r>
      <w:r>
        <w:rPr>
          <w:spacing w:val="40"/>
          <w:sz w:val="24"/>
        </w:rPr>
        <w:t xml:space="preserve"> </w:t>
      </w:r>
      <w:r>
        <w:rPr>
          <w:sz w:val="24"/>
        </w:rPr>
        <w:t>poz. 1605, 1720 z późn.zm. ) zwaną dalej</w:t>
      </w:r>
    </w:p>
    <w:p w14:paraId="0E5597D0" w14:textId="77777777" w:rsidR="00C007F7" w:rsidRDefault="00C007F7" w:rsidP="00C007F7">
      <w:pPr>
        <w:pStyle w:val="Tekstpodstawowy"/>
      </w:pPr>
      <w:r>
        <w:rPr>
          <w:spacing w:val="-2"/>
        </w:rPr>
        <w:t>„ustawą”.</w:t>
      </w:r>
    </w:p>
    <w:p w14:paraId="04ADC847" w14:textId="77777777" w:rsidR="00C007F7" w:rsidRDefault="00C007F7" w:rsidP="00C007F7">
      <w:pPr>
        <w:pStyle w:val="Akapitzlist"/>
        <w:numPr>
          <w:ilvl w:val="0"/>
          <w:numId w:val="3"/>
        </w:numPr>
        <w:tabs>
          <w:tab w:val="left" w:pos="424"/>
        </w:tabs>
        <w:spacing w:before="137"/>
        <w:ind w:hanging="283"/>
        <w:rPr>
          <w:sz w:val="24"/>
        </w:rPr>
      </w:pPr>
      <w:r>
        <w:rPr>
          <w:sz w:val="24"/>
        </w:rPr>
        <w:t>Postępowanie</w:t>
      </w:r>
      <w:r>
        <w:rPr>
          <w:spacing w:val="-5"/>
          <w:sz w:val="24"/>
        </w:rPr>
        <w:t xml:space="preserve"> </w:t>
      </w:r>
      <w:r>
        <w:rPr>
          <w:sz w:val="24"/>
        </w:rPr>
        <w:t>prowadzone</w:t>
      </w:r>
      <w:r>
        <w:rPr>
          <w:spacing w:val="-3"/>
          <w:sz w:val="24"/>
        </w:rPr>
        <w:t xml:space="preserve"> </w:t>
      </w:r>
      <w:r>
        <w:rPr>
          <w:sz w:val="24"/>
        </w:rPr>
        <w:t>jest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języku</w:t>
      </w:r>
      <w:r>
        <w:rPr>
          <w:spacing w:val="-2"/>
          <w:sz w:val="24"/>
        </w:rPr>
        <w:t xml:space="preserve"> polskim.</w:t>
      </w:r>
    </w:p>
    <w:p w14:paraId="19E90ABC" w14:textId="77777777" w:rsidR="00C007F7" w:rsidRDefault="00C007F7" w:rsidP="00C007F7">
      <w:pPr>
        <w:pStyle w:val="Akapitzlist"/>
        <w:numPr>
          <w:ilvl w:val="0"/>
          <w:numId w:val="3"/>
        </w:numPr>
        <w:tabs>
          <w:tab w:val="left" w:pos="424"/>
        </w:tabs>
        <w:spacing w:before="140" w:line="360" w:lineRule="auto"/>
        <w:ind w:right="629"/>
        <w:rPr>
          <w:sz w:val="24"/>
        </w:rPr>
      </w:pPr>
      <w:r>
        <w:rPr>
          <w:sz w:val="24"/>
        </w:rPr>
        <w:t>Audyt przeprowadzony ma zostać zgodnie z aktualnymi kryteriami wskazanymi w Wytycznych</w:t>
      </w:r>
      <w:r>
        <w:rPr>
          <w:spacing w:val="-6"/>
          <w:sz w:val="24"/>
        </w:rPr>
        <w:t xml:space="preserve"> </w:t>
      </w:r>
      <w:r>
        <w:rPr>
          <w:sz w:val="24"/>
        </w:rPr>
        <w:t>dot.</w:t>
      </w:r>
      <w:r>
        <w:rPr>
          <w:spacing w:val="-4"/>
          <w:sz w:val="24"/>
        </w:rPr>
        <w:t xml:space="preserve"> </w:t>
      </w:r>
      <w:r>
        <w:rPr>
          <w:sz w:val="24"/>
        </w:rPr>
        <w:t>audytu</w:t>
      </w:r>
      <w:r>
        <w:rPr>
          <w:spacing w:val="-4"/>
          <w:sz w:val="24"/>
        </w:rPr>
        <w:t xml:space="preserve"> </w:t>
      </w:r>
      <w:r>
        <w:rPr>
          <w:sz w:val="24"/>
        </w:rPr>
        <w:t>zewnętrznego</w:t>
      </w:r>
      <w:r>
        <w:rPr>
          <w:spacing w:val="-6"/>
          <w:sz w:val="24"/>
        </w:rPr>
        <w:t xml:space="preserve"> </w:t>
      </w:r>
      <w:r>
        <w:rPr>
          <w:sz w:val="24"/>
        </w:rPr>
        <w:t>zadań/projektów</w:t>
      </w:r>
      <w:r>
        <w:rPr>
          <w:spacing w:val="-7"/>
          <w:sz w:val="24"/>
        </w:rPr>
        <w:t xml:space="preserve"> </w:t>
      </w:r>
      <w:r>
        <w:rPr>
          <w:sz w:val="24"/>
        </w:rPr>
        <w:t>finansowanych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części</w:t>
      </w:r>
      <w:r>
        <w:rPr>
          <w:spacing w:val="-6"/>
          <w:sz w:val="24"/>
        </w:rPr>
        <w:t xml:space="preserve"> </w:t>
      </w:r>
      <w:r>
        <w:rPr>
          <w:sz w:val="24"/>
        </w:rPr>
        <w:t>lub całości ze środków PFRON.</w:t>
      </w:r>
    </w:p>
    <w:p w14:paraId="1C4D97F4" w14:textId="77777777" w:rsidR="00C007F7" w:rsidRDefault="00C007F7" w:rsidP="00C007F7">
      <w:pPr>
        <w:pStyle w:val="Akapitzlist"/>
        <w:numPr>
          <w:ilvl w:val="0"/>
          <w:numId w:val="3"/>
        </w:numPr>
        <w:tabs>
          <w:tab w:val="left" w:pos="424"/>
        </w:tabs>
        <w:spacing w:line="275" w:lineRule="exact"/>
        <w:ind w:hanging="283"/>
        <w:rPr>
          <w:sz w:val="24"/>
        </w:rPr>
      </w:pPr>
      <w:r>
        <w:rPr>
          <w:sz w:val="24"/>
        </w:rPr>
        <w:t>Zapytanie</w:t>
      </w:r>
      <w:r>
        <w:rPr>
          <w:spacing w:val="-4"/>
          <w:sz w:val="24"/>
        </w:rPr>
        <w:t xml:space="preserve"> </w:t>
      </w:r>
      <w:r>
        <w:rPr>
          <w:sz w:val="24"/>
        </w:rPr>
        <w:t>prowadzone</w:t>
      </w:r>
      <w:r>
        <w:rPr>
          <w:spacing w:val="-2"/>
          <w:sz w:val="24"/>
        </w:rPr>
        <w:t xml:space="preserve"> </w:t>
      </w:r>
      <w:r>
        <w:rPr>
          <w:sz w:val="24"/>
        </w:rPr>
        <w:t>jest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ramach</w:t>
      </w:r>
      <w:r>
        <w:rPr>
          <w:spacing w:val="-2"/>
          <w:sz w:val="24"/>
        </w:rPr>
        <w:t xml:space="preserve"> </w:t>
      </w:r>
      <w:r>
        <w:rPr>
          <w:sz w:val="24"/>
        </w:rPr>
        <w:t>Projektu</w:t>
      </w:r>
      <w:r>
        <w:rPr>
          <w:spacing w:val="1"/>
          <w:sz w:val="24"/>
        </w:rPr>
        <w:t xml:space="preserve"> </w:t>
      </w:r>
      <w:r>
        <w:rPr>
          <w:sz w:val="24"/>
        </w:rPr>
        <w:t>pod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nazwą</w:t>
      </w:r>
    </w:p>
    <w:p w14:paraId="67CB3452" w14:textId="68309E5F" w:rsidR="00C007F7" w:rsidRDefault="00C007F7" w:rsidP="00C007F7">
      <w:pPr>
        <w:pStyle w:val="Tekstpodstawowy"/>
        <w:spacing w:before="139" w:line="360" w:lineRule="auto"/>
        <w:ind w:right="364"/>
      </w:pPr>
      <w:r>
        <w:t xml:space="preserve">„Samodzielni” wykonywanego w terminie od 01.04.2024r -31.03.2027r. - Umowa nr </w:t>
      </w:r>
      <w:r w:rsidRPr="00425775">
        <w:rPr>
          <w:b/>
          <w:bCs/>
        </w:rPr>
        <w:t>UM/PW9/2024/2/O_ZACHODNIOPOMORSKI/5409</w:t>
      </w:r>
      <w:r w:rsidRPr="00425775">
        <w:t xml:space="preserve"> </w:t>
      </w:r>
      <w:r>
        <w:t>współfinansowanego przez PFRON.</w:t>
      </w:r>
      <w:r>
        <w:rPr>
          <w:spacing w:val="40"/>
        </w:rPr>
        <w:t xml:space="preserve"> </w:t>
      </w:r>
      <w:r>
        <w:t>Przeprowadzenie audytu zewnętrznego</w:t>
      </w:r>
      <w:r>
        <w:rPr>
          <w:spacing w:val="-4"/>
        </w:rPr>
        <w:t xml:space="preserve"> </w:t>
      </w:r>
      <w:r>
        <w:t>dotyczy</w:t>
      </w:r>
      <w:r>
        <w:rPr>
          <w:spacing w:val="-8"/>
        </w:rPr>
        <w:t xml:space="preserve"> </w:t>
      </w:r>
      <w:r w:rsidR="0069550E">
        <w:t>drugiego</w:t>
      </w:r>
      <w:r>
        <w:rPr>
          <w:spacing w:val="-4"/>
        </w:rPr>
        <w:t xml:space="preserve"> </w:t>
      </w:r>
      <w:r>
        <w:t>okresu</w:t>
      </w:r>
      <w:r>
        <w:rPr>
          <w:spacing w:val="-4"/>
        </w:rPr>
        <w:t xml:space="preserve"> </w:t>
      </w:r>
      <w:r>
        <w:t>realizacji</w:t>
      </w:r>
      <w:r>
        <w:rPr>
          <w:spacing w:val="-3"/>
        </w:rPr>
        <w:t xml:space="preserve"> </w:t>
      </w:r>
      <w:r>
        <w:t>projektu</w:t>
      </w:r>
      <w:r>
        <w:rPr>
          <w:spacing w:val="-4"/>
        </w:rPr>
        <w:t xml:space="preserve"> </w:t>
      </w:r>
      <w:r>
        <w:t>(</w:t>
      </w:r>
      <w:r>
        <w:rPr>
          <w:spacing w:val="-4"/>
        </w:rPr>
        <w:t xml:space="preserve"> </w:t>
      </w:r>
      <w:r>
        <w:t>01.04.202</w:t>
      </w:r>
      <w:r w:rsidR="0069550E">
        <w:t>5</w:t>
      </w:r>
      <w:r>
        <w:t>r</w:t>
      </w:r>
      <w:r>
        <w:rPr>
          <w:spacing w:val="-5"/>
        </w:rPr>
        <w:t xml:space="preserve"> </w:t>
      </w:r>
      <w:r>
        <w:t>-31.03.202</w:t>
      </w:r>
      <w:r w:rsidR="0069550E">
        <w:t>6</w:t>
      </w:r>
      <w:r>
        <w:t>r.), którego budżet kosztów kwalifikowanych zgodnie z umową</w:t>
      </w:r>
      <w:r>
        <w:rPr>
          <w:spacing w:val="40"/>
        </w:rPr>
        <w:t xml:space="preserve"> </w:t>
      </w:r>
      <w:r>
        <w:t xml:space="preserve">wynosi </w:t>
      </w:r>
      <w:r w:rsidR="00E1532F" w:rsidRPr="00E1532F">
        <w:rPr>
          <w:color w:val="000000" w:themeColor="text1"/>
        </w:rPr>
        <w:t>432 594</w:t>
      </w:r>
      <w:r w:rsidRPr="00E1532F">
        <w:rPr>
          <w:color w:val="000000" w:themeColor="text1"/>
        </w:rPr>
        <w:t>,</w:t>
      </w:r>
      <w:r w:rsidR="00E1532F" w:rsidRPr="00E1532F">
        <w:rPr>
          <w:color w:val="000000" w:themeColor="text1"/>
        </w:rPr>
        <w:t>0</w:t>
      </w:r>
      <w:r w:rsidRPr="00E1532F">
        <w:rPr>
          <w:color w:val="000000" w:themeColor="text1"/>
        </w:rPr>
        <w:t xml:space="preserve">0 </w:t>
      </w:r>
      <w:r w:rsidRPr="00E1532F">
        <w:rPr>
          <w:color w:val="000000" w:themeColor="text1"/>
          <w:spacing w:val="-5"/>
        </w:rPr>
        <w:t xml:space="preserve">zł </w:t>
      </w:r>
    </w:p>
    <w:p w14:paraId="79A30EF8" w14:textId="77777777" w:rsidR="00C007F7" w:rsidRDefault="00C007F7" w:rsidP="00C007F7">
      <w:pPr>
        <w:pStyle w:val="Tekstpodstawowy"/>
        <w:spacing w:before="4"/>
        <w:ind w:left="0"/>
      </w:pPr>
    </w:p>
    <w:p w14:paraId="7F82307C" w14:textId="77777777" w:rsidR="00C007F7" w:rsidRDefault="00C007F7" w:rsidP="00C007F7">
      <w:pPr>
        <w:pStyle w:val="Tekstpodstawowy"/>
        <w:spacing w:before="144"/>
        <w:ind w:left="0"/>
      </w:pPr>
    </w:p>
    <w:p w14:paraId="408AF092" w14:textId="77777777" w:rsidR="00C007F7" w:rsidRDefault="00C007F7" w:rsidP="00C007F7">
      <w:pPr>
        <w:pStyle w:val="Tekstpodstawowy"/>
        <w:spacing w:before="144"/>
        <w:ind w:left="0"/>
      </w:pPr>
    </w:p>
    <w:p w14:paraId="2D3BDDB1" w14:textId="77777777" w:rsidR="00C007F7" w:rsidRPr="00384994" w:rsidRDefault="00C007F7" w:rsidP="00C007F7">
      <w:pPr>
        <w:pStyle w:val="Nagwek1"/>
        <w:numPr>
          <w:ilvl w:val="0"/>
          <w:numId w:val="2"/>
        </w:numPr>
        <w:tabs>
          <w:tab w:val="left" w:pos="422"/>
        </w:tabs>
        <w:spacing w:before="1"/>
        <w:ind w:left="422" w:hanging="281"/>
      </w:pPr>
      <w:r>
        <w:t>Opis</w:t>
      </w:r>
      <w:r>
        <w:rPr>
          <w:spacing w:val="-6"/>
        </w:rPr>
        <w:t xml:space="preserve"> </w:t>
      </w:r>
      <w:r>
        <w:t>przedmiotu</w:t>
      </w:r>
      <w:r>
        <w:rPr>
          <w:spacing w:val="-5"/>
        </w:rPr>
        <w:t xml:space="preserve"> </w:t>
      </w:r>
      <w:r>
        <w:rPr>
          <w:spacing w:val="-2"/>
        </w:rPr>
        <w:t>zamówienia</w:t>
      </w:r>
    </w:p>
    <w:p w14:paraId="6CB4A22B" w14:textId="77777777" w:rsidR="00C007F7" w:rsidRDefault="00C007F7" w:rsidP="00C007F7">
      <w:pPr>
        <w:pStyle w:val="Akapitzlist"/>
        <w:numPr>
          <w:ilvl w:val="1"/>
          <w:numId w:val="2"/>
        </w:numPr>
        <w:tabs>
          <w:tab w:val="left" w:pos="424"/>
        </w:tabs>
        <w:spacing w:before="68" w:line="360" w:lineRule="auto"/>
        <w:ind w:right="1"/>
        <w:rPr>
          <w:sz w:val="24"/>
        </w:rPr>
      </w:pPr>
      <w:r>
        <w:rPr>
          <w:sz w:val="24"/>
        </w:rPr>
        <w:t>Przeprowadzenie audytu zewnętrznego, w siedzibie Wnioskodawcy, którego celem jest uzyskanie racjonalnego zapewnienia, że koszty poniesione w ramach realizacji zadania/projektu są kwalifikowalne, a zadanie /projekt jest realizowany zgodnie z przepisami prawa, z wnioskiem i umową oraz wydanie opinii w tym zakresie.</w:t>
      </w:r>
    </w:p>
    <w:p w14:paraId="68BE47C6" w14:textId="77777777" w:rsidR="00C007F7" w:rsidRDefault="00C007F7" w:rsidP="00C007F7">
      <w:pPr>
        <w:pStyle w:val="Akapitzlist"/>
        <w:numPr>
          <w:ilvl w:val="1"/>
          <w:numId w:val="2"/>
        </w:numPr>
        <w:tabs>
          <w:tab w:val="left" w:pos="424"/>
        </w:tabs>
        <w:spacing w:line="360" w:lineRule="auto"/>
        <w:ind w:right="102"/>
        <w:rPr>
          <w:sz w:val="24"/>
        </w:rPr>
      </w:pPr>
      <w:r>
        <w:rPr>
          <w:sz w:val="24"/>
        </w:rPr>
        <w:t>Audytor dokonuje oceny dokumentów finansowych i rzeczowych w odniesieniu do działań zrealizowanych przez Wnioskodawcę. Ocenie audytora podlega zgodność realizacji zadania/projektu z jego założeniami określonymi we wniosku oraz w umowie. Podczas audytu badana jest wiarygodność danych, zarówno liczbowych jak i opisowych, zawartych</w:t>
      </w:r>
      <w:r>
        <w:rPr>
          <w:spacing w:val="60"/>
          <w:sz w:val="24"/>
        </w:rPr>
        <w:t xml:space="preserve">  </w:t>
      </w:r>
      <w:r>
        <w:rPr>
          <w:sz w:val="24"/>
        </w:rPr>
        <w:t>w</w:t>
      </w:r>
      <w:r>
        <w:rPr>
          <w:spacing w:val="59"/>
          <w:sz w:val="24"/>
        </w:rPr>
        <w:t xml:space="preserve">  </w:t>
      </w:r>
      <w:r>
        <w:rPr>
          <w:sz w:val="24"/>
        </w:rPr>
        <w:t>przedstawionych</w:t>
      </w:r>
      <w:r>
        <w:rPr>
          <w:spacing w:val="60"/>
          <w:sz w:val="24"/>
        </w:rPr>
        <w:t xml:space="preserve">  </w:t>
      </w:r>
      <w:r>
        <w:rPr>
          <w:sz w:val="24"/>
        </w:rPr>
        <w:t>przez</w:t>
      </w:r>
      <w:r>
        <w:rPr>
          <w:spacing w:val="60"/>
          <w:sz w:val="24"/>
        </w:rPr>
        <w:t xml:space="preserve">  </w:t>
      </w:r>
      <w:r>
        <w:rPr>
          <w:sz w:val="24"/>
        </w:rPr>
        <w:t>Wnioskodawcę</w:t>
      </w:r>
      <w:r>
        <w:rPr>
          <w:spacing w:val="60"/>
          <w:sz w:val="24"/>
        </w:rPr>
        <w:t xml:space="preserve">  </w:t>
      </w:r>
      <w:r>
        <w:rPr>
          <w:sz w:val="24"/>
        </w:rPr>
        <w:t>dokumentach</w:t>
      </w:r>
      <w:r>
        <w:rPr>
          <w:spacing w:val="59"/>
          <w:sz w:val="24"/>
        </w:rPr>
        <w:t xml:space="preserve">  </w:t>
      </w:r>
      <w:r>
        <w:rPr>
          <w:sz w:val="24"/>
        </w:rPr>
        <w:t>związanych z realizowanym zadaniem/projektem.</w:t>
      </w:r>
    </w:p>
    <w:p w14:paraId="66D47661" w14:textId="77777777" w:rsidR="00C007F7" w:rsidRDefault="00C007F7" w:rsidP="00C007F7">
      <w:pPr>
        <w:pStyle w:val="Akapitzlist"/>
        <w:numPr>
          <w:ilvl w:val="1"/>
          <w:numId w:val="2"/>
        </w:numPr>
        <w:tabs>
          <w:tab w:val="left" w:pos="424"/>
        </w:tabs>
        <w:spacing w:line="274" w:lineRule="exact"/>
        <w:ind w:hanging="283"/>
        <w:rPr>
          <w:sz w:val="24"/>
        </w:rPr>
      </w:pP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ramach</w:t>
      </w:r>
      <w:r>
        <w:rPr>
          <w:spacing w:val="-2"/>
          <w:sz w:val="24"/>
        </w:rPr>
        <w:t xml:space="preserve"> </w:t>
      </w:r>
      <w:r>
        <w:rPr>
          <w:sz w:val="24"/>
        </w:rPr>
        <w:t>audytu</w:t>
      </w:r>
      <w:r>
        <w:rPr>
          <w:spacing w:val="-2"/>
          <w:sz w:val="24"/>
        </w:rPr>
        <w:t xml:space="preserve"> </w:t>
      </w:r>
      <w:r>
        <w:rPr>
          <w:sz w:val="24"/>
        </w:rPr>
        <w:t>badane</w:t>
      </w:r>
      <w:r>
        <w:rPr>
          <w:spacing w:val="-1"/>
          <w:sz w:val="24"/>
        </w:rPr>
        <w:t xml:space="preserve"> </w:t>
      </w:r>
      <w:r>
        <w:rPr>
          <w:sz w:val="24"/>
        </w:rPr>
        <w:t>jest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szczególności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czy:</w:t>
      </w:r>
    </w:p>
    <w:p w14:paraId="7FCE6650" w14:textId="77777777" w:rsidR="00C007F7" w:rsidRDefault="00C007F7" w:rsidP="00C007F7">
      <w:pPr>
        <w:pStyle w:val="Akapitzlist"/>
        <w:numPr>
          <w:ilvl w:val="2"/>
          <w:numId w:val="2"/>
        </w:numPr>
        <w:tabs>
          <w:tab w:val="left" w:pos="706"/>
        </w:tabs>
        <w:spacing w:before="139" w:line="360" w:lineRule="auto"/>
        <w:ind w:right="1258" w:firstLine="0"/>
        <w:jc w:val="left"/>
        <w:rPr>
          <w:sz w:val="24"/>
        </w:rPr>
      </w:pPr>
      <w:r>
        <w:rPr>
          <w:sz w:val="24"/>
        </w:rPr>
        <w:t>księgi</w:t>
      </w:r>
      <w:r>
        <w:rPr>
          <w:spacing w:val="-5"/>
          <w:sz w:val="24"/>
        </w:rPr>
        <w:t xml:space="preserve"> </w:t>
      </w:r>
      <w:r>
        <w:rPr>
          <w:sz w:val="24"/>
        </w:rPr>
        <w:t>rachunkowe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części</w:t>
      </w:r>
      <w:r>
        <w:rPr>
          <w:spacing w:val="-5"/>
          <w:sz w:val="24"/>
        </w:rPr>
        <w:t xml:space="preserve"> </w:t>
      </w:r>
      <w:r>
        <w:rPr>
          <w:sz w:val="24"/>
        </w:rPr>
        <w:t>dotyczącej</w:t>
      </w:r>
      <w:r>
        <w:rPr>
          <w:spacing w:val="-5"/>
          <w:sz w:val="24"/>
        </w:rPr>
        <w:t xml:space="preserve"> </w:t>
      </w:r>
      <w:r>
        <w:rPr>
          <w:sz w:val="24"/>
        </w:rPr>
        <w:t>ewidencji</w:t>
      </w:r>
      <w:r>
        <w:rPr>
          <w:spacing w:val="-5"/>
          <w:sz w:val="24"/>
        </w:rPr>
        <w:t xml:space="preserve"> </w:t>
      </w:r>
      <w:r>
        <w:rPr>
          <w:sz w:val="24"/>
        </w:rPr>
        <w:t>zdarzeń</w:t>
      </w:r>
      <w:r>
        <w:rPr>
          <w:spacing w:val="-5"/>
          <w:sz w:val="24"/>
        </w:rPr>
        <w:t xml:space="preserve"> </w:t>
      </w:r>
      <w:r>
        <w:rPr>
          <w:sz w:val="24"/>
        </w:rPr>
        <w:t>gospodarczych związanych z realizacją zadania/projektu,</w:t>
      </w:r>
    </w:p>
    <w:p w14:paraId="2C380DAA" w14:textId="77777777" w:rsidR="00C007F7" w:rsidRDefault="00C007F7" w:rsidP="00C007F7">
      <w:pPr>
        <w:pStyle w:val="Akapitzlist"/>
        <w:numPr>
          <w:ilvl w:val="2"/>
          <w:numId w:val="2"/>
        </w:numPr>
        <w:tabs>
          <w:tab w:val="left" w:pos="706"/>
        </w:tabs>
        <w:spacing w:line="360" w:lineRule="auto"/>
        <w:ind w:right="1575" w:firstLine="0"/>
        <w:jc w:val="left"/>
        <w:rPr>
          <w:sz w:val="24"/>
        </w:rPr>
      </w:pPr>
      <w:r>
        <w:rPr>
          <w:sz w:val="24"/>
        </w:rPr>
        <w:t>dowody</w:t>
      </w:r>
      <w:r>
        <w:rPr>
          <w:spacing w:val="-9"/>
          <w:sz w:val="24"/>
        </w:rPr>
        <w:t xml:space="preserve"> </w:t>
      </w:r>
      <w:r>
        <w:rPr>
          <w:sz w:val="24"/>
        </w:rPr>
        <w:t>księgowe,</w:t>
      </w:r>
      <w:r>
        <w:rPr>
          <w:spacing w:val="-3"/>
          <w:sz w:val="24"/>
        </w:rPr>
        <w:t xml:space="preserve"> </w:t>
      </w:r>
      <w:r>
        <w:rPr>
          <w:sz w:val="24"/>
        </w:rPr>
        <w:t>stanowiące</w:t>
      </w:r>
      <w:r>
        <w:rPr>
          <w:spacing w:val="-5"/>
          <w:sz w:val="24"/>
        </w:rPr>
        <w:t xml:space="preserve"> </w:t>
      </w:r>
      <w:r>
        <w:rPr>
          <w:sz w:val="24"/>
        </w:rPr>
        <w:t>podstawę</w:t>
      </w:r>
      <w:r>
        <w:rPr>
          <w:spacing w:val="-6"/>
          <w:sz w:val="24"/>
        </w:rPr>
        <w:t xml:space="preserve"> </w:t>
      </w:r>
      <w:r>
        <w:rPr>
          <w:sz w:val="24"/>
        </w:rPr>
        <w:t>dokonania</w:t>
      </w:r>
      <w:r>
        <w:rPr>
          <w:spacing w:val="-4"/>
          <w:sz w:val="24"/>
        </w:rPr>
        <w:t xml:space="preserve"> </w:t>
      </w:r>
      <w:r>
        <w:rPr>
          <w:sz w:val="24"/>
        </w:rPr>
        <w:t>zapisów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księgach </w:t>
      </w:r>
      <w:r>
        <w:rPr>
          <w:spacing w:val="-2"/>
          <w:sz w:val="24"/>
        </w:rPr>
        <w:t>rachunkowych,</w:t>
      </w:r>
    </w:p>
    <w:p w14:paraId="7D70FD4F" w14:textId="77777777" w:rsidR="00C007F7" w:rsidRDefault="00C007F7" w:rsidP="00C007F7">
      <w:pPr>
        <w:pStyle w:val="Akapitzlist"/>
        <w:numPr>
          <w:ilvl w:val="2"/>
          <w:numId w:val="2"/>
        </w:numPr>
        <w:tabs>
          <w:tab w:val="left" w:pos="422"/>
          <w:tab w:val="left" w:pos="424"/>
        </w:tabs>
        <w:spacing w:before="1" w:line="360" w:lineRule="auto"/>
        <w:ind w:right="200"/>
        <w:jc w:val="both"/>
        <w:rPr>
          <w:sz w:val="24"/>
        </w:rPr>
      </w:pPr>
      <w:r>
        <w:rPr>
          <w:sz w:val="24"/>
        </w:rPr>
        <w:t>zestawienia sporządzone na podstawie dokumentów potwierdzających poniesienie kosztów (faktur VAT i/lub innych dokumentów o równoważnej wartości dowodowej) przedkładane przez Wnioskodawcę do rozliczenia przyznanego dofinansowania, są zgodne ze stanem faktycznym</w:t>
      </w:r>
      <w:r>
        <w:rPr>
          <w:spacing w:val="40"/>
          <w:sz w:val="24"/>
        </w:rPr>
        <w:t xml:space="preserve"> </w:t>
      </w:r>
      <w:r>
        <w:rPr>
          <w:sz w:val="24"/>
        </w:rPr>
        <w:t>realizacji zadania/projektu (w tym czy prawidłowo, rzetelnie i jasno przedstawiają sytuację finansową i majątkową zadania/projektu, według stanu na dzień sporządzenia ww. dokumentów) a także czy odpowiadają wymogom zawartym w umowie.</w:t>
      </w:r>
    </w:p>
    <w:p w14:paraId="72B2B5A2" w14:textId="77777777" w:rsidR="00C007F7" w:rsidRDefault="00C007F7" w:rsidP="00C007F7">
      <w:pPr>
        <w:pStyle w:val="Akapitzlist"/>
        <w:numPr>
          <w:ilvl w:val="1"/>
          <w:numId w:val="2"/>
        </w:numPr>
        <w:tabs>
          <w:tab w:val="left" w:pos="424"/>
        </w:tabs>
        <w:spacing w:line="275" w:lineRule="exact"/>
        <w:ind w:hanging="283"/>
        <w:rPr>
          <w:sz w:val="24"/>
        </w:rPr>
      </w:pPr>
      <w:r>
        <w:rPr>
          <w:sz w:val="24"/>
        </w:rPr>
        <w:t>Audyt</w:t>
      </w:r>
      <w:r>
        <w:rPr>
          <w:spacing w:val="-2"/>
          <w:sz w:val="24"/>
        </w:rPr>
        <w:t xml:space="preserve"> </w:t>
      </w:r>
      <w:r>
        <w:rPr>
          <w:sz w:val="24"/>
        </w:rPr>
        <w:t>obejmuje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szczególności:</w:t>
      </w:r>
    </w:p>
    <w:p w14:paraId="4CEF0475" w14:textId="77777777" w:rsidR="00C007F7" w:rsidRDefault="00C007F7" w:rsidP="00C007F7">
      <w:pPr>
        <w:pStyle w:val="Akapitzlist"/>
        <w:numPr>
          <w:ilvl w:val="2"/>
          <w:numId w:val="2"/>
        </w:numPr>
        <w:tabs>
          <w:tab w:val="left" w:pos="706"/>
        </w:tabs>
        <w:spacing w:before="139" w:line="360" w:lineRule="auto"/>
        <w:ind w:right="206" w:firstLine="0"/>
        <w:jc w:val="both"/>
        <w:rPr>
          <w:sz w:val="24"/>
        </w:rPr>
      </w:pPr>
      <w:r>
        <w:rPr>
          <w:sz w:val="24"/>
        </w:rPr>
        <w:t>weryfikację</w:t>
      </w:r>
      <w:r>
        <w:rPr>
          <w:spacing w:val="-1"/>
          <w:sz w:val="24"/>
        </w:rPr>
        <w:t xml:space="preserve"> </w:t>
      </w:r>
      <w:r>
        <w:rPr>
          <w:sz w:val="24"/>
        </w:rPr>
        <w:t>kwalifikowalności</w:t>
      </w:r>
      <w:r>
        <w:rPr>
          <w:spacing w:val="-1"/>
          <w:sz w:val="24"/>
        </w:rPr>
        <w:t xml:space="preserve"> </w:t>
      </w:r>
      <w:r>
        <w:rPr>
          <w:sz w:val="24"/>
        </w:rPr>
        <w:t>poniesionych kosztów</w:t>
      </w:r>
      <w:r>
        <w:rPr>
          <w:spacing w:val="-1"/>
          <w:sz w:val="24"/>
        </w:rPr>
        <w:t xml:space="preserve"> </w:t>
      </w:r>
      <w:r>
        <w:rPr>
          <w:sz w:val="24"/>
        </w:rPr>
        <w:t>i sposobu ich</w:t>
      </w:r>
      <w:r>
        <w:rPr>
          <w:spacing w:val="-1"/>
          <w:sz w:val="24"/>
        </w:rPr>
        <w:t xml:space="preserve"> </w:t>
      </w:r>
      <w:r>
        <w:rPr>
          <w:sz w:val="24"/>
        </w:rPr>
        <w:t>dokumentowania, w tym m.in.:</w:t>
      </w:r>
    </w:p>
    <w:p w14:paraId="088AD90B" w14:textId="77777777" w:rsidR="00C007F7" w:rsidRDefault="00C007F7" w:rsidP="00C007F7">
      <w:pPr>
        <w:pStyle w:val="Akapitzlist"/>
        <w:numPr>
          <w:ilvl w:val="0"/>
          <w:numId w:val="1"/>
        </w:numPr>
        <w:tabs>
          <w:tab w:val="left" w:pos="586"/>
        </w:tabs>
        <w:spacing w:line="360" w:lineRule="auto"/>
        <w:ind w:right="302" w:firstLine="0"/>
        <w:rPr>
          <w:sz w:val="24"/>
        </w:rPr>
      </w:pPr>
      <w:r>
        <w:rPr>
          <w:sz w:val="24"/>
        </w:rPr>
        <w:t>weryfikację na podstawie reprezentatywnej próby oryginałów dowodów księgowych dokumentujących zdarzenia dotyczące realizacji zadania/projektu (w okresie objętym audytem),</w:t>
      </w:r>
      <w:r>
        <w:rPr>
          <w:spacing w:val="8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sz w:val="24"/>
        </w:rPr>
        <w:t xml:space="preserve"> </w:t>
      </w:r>
      <w:r>
        <w:rPr>
          <w:sz w:val="24"/>
        </w:rPr>
        <w:t>tym</w:t>
      </w:r>
      <w:r>
        <w:rPr>
          <w:spacing w:val="80"/>
          <w:sz w:val="24"/>
        </w:rPr>
        <w:t xml:space="preserve"> </w:t>
      </w:r>
      <w:r>
        <w:rPr>
          <w:sz w:val="24"/>
        </w:rPr>
        <w:t>czy</w:t>
      </w:r>
      <w:r>
        <w:rPr>
          <w:spacing w:val="80"/>
          <w:sz w:val="24"/>
        </w:rPr>
        <w:t xml:space="preserve"> </w:t>
      </w:r>
      <w:r>
        <w:rPr>
          <w:sz w:val="24"/>
        </w:rPr>
        <w:t>dowody</w:t>
      </w:r>
      <w:r>
        <w:rPr>
          <w:spacing w:val="80"/>
          <w:sz w:val="24"/>
        </w:rPr>
        <w:t xml:space="preserve"> </w:t>
      </w:r>
      <w:r>
        <w:rPr>
          <w:sz w:val="24"/>
        </w:rPr>
        <w:t>księgowe</w:t>
      </w:r>
      <w:r>
        <w:rPr>
          <w:spacing w:val="80"/>
          <w:sz w:val="24"/>
        </w:rPr>
        <w:t xml:space="preserve"> </w:t>
      </w:r>
      <w:r>
        <w:rPr>
          <w:sz w:val="24"/>
        </w:rPr>
        <w:t>spełniają</w:t>
      </w:r>
      <w:r>
        <w:rPr>
          <w:spacing w:val="80"/>
          <w:sz w:val="24"/>
        </w:rPr>
        <w:t xml:space="preserve"> </w:t>
      </w:r>
      <w:r>
        <w:rPr>
          <w:sz w:val="24"/>
        </w:rPr>
        <w:t>warunki</w:t>
      </w:r>
      <w:r>
        <w:rPr>
          <w:spacing w:val="80"/>
          <w:sz w:val="24"/>
        </w:rPr>
        <w:t xml:space="preserve"> </w:t>
      </w:r>
      <w:r>
        <w:rPr>
          <w:sz w:val="24"/>
        </w:rPr>
        <w:t>określone</w:t>
      </w:r>
      <w:r>
        <w:rPr>
          <w:spacing w:val="8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sz w:val="24"/>
        </w:rPr>
        <w:t xml:space="preserve"> </w:t>
      </w:r>
      <w:r>
        <w:rPr>
          <w:sz w:val="24"/>
        </w:rPr>
        <w:t>ustawie o</w:t>
      </w:r>
      <w:r>
        <w:rPr>
          <w:spacing w:val="69"/>
          <w:sz w:val="24"/>
        </w:rPr>
        <w:t xml:space="preserve"> </w:t>
      </w:r>
      <w:r>
        <w:rPr>
          <w:sz w:val="24"/>
        </w:rPr>
        <w:t>rachunkowości</w:t>
      </w:r>
      <w:r>
        <w:rPr>
          <w:spacing w:val="69"/>
          <w:sz w:val="24"/>
        </w:rPr>
        <w:t xml:space="preserve"> </w:t>
      </w:r>
      <w:r>
        <w:rPr>
          <w:sz w:val="24"/>
        </w:rPr>
        <w:t>oraz</w:t>
      </w:r>
      <w:r>
        <w:rPr>
          <w:spacing w:val="71"/>
          <w:sz w:val="24"/>
        </w:rPr>
        <w:t xml:space="preserve"> </w:t>
      </w:r>
      <w:r>
        <w:rPr>
          <w:sz w:val="24"/>
        </w:rPr>
        <w:t>weryfikację</w:t>
      </w:r>
      <w:r>
        <w:rPr>
          <w:spacing w:val="68"/>
          <w:sz w:val="24"/>
        </w:rPr>
        <w:t xml:space="preserve"> </w:t>
      </w:r>
      <w:r>
        <w:rPr>
          <w:sz w:val="24"/>
        </w:rPr>
        <w:t>opisu</w:t>
      </w:r>
      <w:r>
        <w:rPr>
          <w:spacing w:val="69"/>
          <w:sz w:val="24"/>
        </w:rPr>
        <w:t xml:space="preserve"> </w:t>
      </w:r>
      <w:r>
        <w:rPr>
          <w:sz w:val="24"/>
        </w:rPr>
        <w:t>dowodów</w:t>
      </w:r>
      <w:r>
        <w:rPr>
          <w:spacing w:val="68"/>
          <w:sz w:val="24"/>
        </w:rPr>
        <w:t xml:space="preserve"> </w:t>
      </w:r>
      <w:r>
        <w:rPr>
          <w:sz w:val="24"/>
        </w:rPr>
        <w:t>księgowych</w:t>
      </w:r>
      <w:r>
        <w:rPr>
          <w:spacing w:val="69"/>
          <w:sz w:val="24"/>
        </w:rPr>
        <w:t xml:space="preserve"> </w:t>
      </w:r>
      <w:r>
        <w:rPr>
          <w:sz w:val="24"/>
        </w:rPr>
        <w:t>(klauzul),</w:t>
      </w:r>
      <w:r>
        <w:rPr>
          <w:spacing w:val="69"/>
          <w:sz w:val="24"/>
        </w:rPr>
        <w:t xml:space="preserve"> </w:t>
      </w:r>
      <w:r>
        <w:rPr>
          <w:sz w:val="24"/>
        </w:rPr>
        <w:t>zgodnie z warunkami umowy; dobór próby powinien być oparty na metodach statystycznych,</w:t>
      </w:r>
    </w:p>
    <w:p w14:paraId="51B53AFC" w14:textId="77777777" w:rsidR="00C007F7" w:rsidRDefault="00C007F7" w:rsidP="00C007F7">
      <w:pPr>
        <w:pStyle w:val="Akapitzlist"/>
        <w:numPr>
          <w:ilvl w:val="0"/>
          <w:numId w:val="1"/>
        </w:numPr>
        <w:tabs>
          <w:tab w:val="left" w:pos="569"/>
        </w:tabs>
        <w:spacing w:line="360" w:lineRule="auto"/>
        <w:ind w:right="303" w:firstLine="0"/>
        <w:rPr>
          <w:sz w:val="24"/>
        </w:rPr>
      </w:pPr>
      <w:r>
        <w:rPr>
          <w:sz w:val="24"/>
        </w:rPr>
        <w:t xml:space="preserve">ocenę prawidłowości i wiarygodności poniesionych kosztów (w tym m.in. czy zostały </w:t>
      </w:r>
      <w:r>
        <w:rPr>
          <w:sz w:val="24"/>
        </w:rPr>
        <w:lastRenderedPageBreak/>
        <w:t>faktycznie poniesione, czy są zasadne i oszczędne, czy są związane z realizacją zadania/projektu, czy zostały poniesione w terminie realizacji zadania/projektu),</w:t>
      </w:r>
    </w:p>
    <w:p w14:paraId="30A4B408" w14:textId="77777777" w:rsidR="00C007F7" w:rsidRPr="00703EFC" w:rsidRDefault="00C007F7" w:rsidP="00C007F7">
      <w:pPr>
        <w:pStyle w:val="Akapitzlist"/>
        <w:numPr>
          <w:ilvl w:val="0"/>
          <w:numId w:val="1"/>
        </w:numPr>
        <w:tabs>
          <w:tab w:val="left" w:pos="564"/>
        </w:tabs>
        <w:spacing w:before="1" w:line="360" w:lineRule="auto"/>
        <w:ind w:right="307" w:firstLine="0"/>
        <w:rPr>
          <w:sz w:val="24"/>
        </w:rPr>
      </w:pPr>
      <w:r>
        <w:rPr>
          <w:sz w:val="24"/>
        </w:rPr>
        <w:t>sprawdzenie</w:t>
      </w:r>
      <w:r>
        <w:rPr>
          <w:spacing w:val="-4"/>
          <w:sz w:val="24"/>
        </w:rPr>
        <w:t xml:space="preserve"> </w:t>
      </w:r>
      <w:r>
        <w:rPr>
          <w:sz w:val="24"/>
        </w:rPr>
        <w:t>wniesienia</w:t>
      </w:r>
      <w:r>
        <w:rPr>
          <w:spacing w:val="-2"/>
          <w:sz w:val="24"/>
        </w:rPr>
        <w:t xml:space="preserve"> </w:t>
      </w:r>
      <w:r>
        <w:rPr>
          <w:sz w:val="24"/>
        </w:rPr>
        <w:t>przez</w:t>
      </w:r>
      <w:r>
        <w:rPr>
          <w:spacing w:val="-2"/>
          <w:sz w:val="24"/>
        </w:rPr>
        <w:t xml:space="preserve"> </w:t>
      </w:r>
      <w:r>
        <w:rPr>
          <w:sz w:val="24"/>
        </w:rPr>
        <w:t>Wnioskodawcę</w:t>
      </w:r>
      <w:r>
        <w:rPr>
          <w:spacing w:val="-4"/>
          <w:sz w:val="24"/>
        </w:rPr>
        <w:t xml:space="preserve"> </w:t>
      </w:r>
      <w:r>
        <w:rPr>
          <w:sz w:val="24"/>
        </w:rPr>
        <w:t>wkładu</w:t>
      </w:r>
      <w:r>
        <w:rPr>
          <w:spacing w:val="-3"/>
          <w:sz w:val="24"/>
        </w:rPr>
        <w:t xml:space="preserve"> </w:t>
      </w:r>
      <w:r>
        <w:rPr>
          <w:sz w:val="24"/>
        </w:rPr>
        <w:t>własnego,</w:t>
      </w:r>
      <w:r>
        <w:rPr>
          <w:spacing w:val="-3"/>
          <w:sz w:val="24"/>
        </w:rPr>
        <w:t xml:space="preserve"> </w:t>
      </w:r>
      <w:r>
        <w:rPr>
          <w:sz w:val="24"/>
        </w:rPr>
        <w:t>zgodnie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warunkami wskazanymi w umowie,</w:t>
      </w:r>
      <w:r w:rsidRPr="00703EFC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703EFC">
        <w:rPr>
          <w:sz w:val="24"/>
        </w:rPr>
        <w:br/>
        <w:t>- kontrolę zgodności prowadzenia rachunkowości z przepisami ustawy o rachunkowości</w:t>
      </w:r>
      <w:r w:rsidRPr="00703EFC">
        <w:rPr>
          <w:sz w:val="24"/>
        </w:rPr>
        <w:br/>
        <w:t>w części dotyczącej audytowanego zadania/projektu,</w:t>
      </w:r>
      <w:r w:rsidRPr="00703EFC">
        <w:rPr>
          <w:sz w:val="24"/>
        </w:rPr>
        <w:br/>
        <w:t>- sprawdzenie, czy w zakresie zdarzeń dotyczących realizacji zadania/projektu,</w:t>
      </w:r>
      <w:r w:rsidRPr="00703EFC">
        <w:rPr>
          <w:sz w:val="24"/>
        </w:rPr>
        <w:br/>
        <w:t>prowadzona jest wyodrębniona dokumentacja finansowo-księgowa i ewidencja</w:t>
      </w:r>
      <w:r w:rsidRPr="00703EFC">
        <w:rPr>
          <w:sz w:val="24"/>
        </w:rPr>
        <w:br/>
        <w:t>księgowa, zgodnie z zasadami wynikającymi z ustawy o rachunkowości w sposób</w:t>
      </w:r>
      <w:r w:rsidRPr="00703EFC">
        <w:rPr>
          <w:sz w:val="24"/>
        </w:rPr>
        <w:br/>
        <w:t>umożliwiający identyfikację poszczególnych operacji księgowych,</w:t>
      </w:r>
      <w:r w:rsidRPr="00703EFC">
        <w:rPr>
          <w:sz w:val="24"/>
        </w:rPr>
        <w:br/>
        <w:t>- sprawdzenie statusu podatkowego Wnioskodawcy (w szczególności w zakresie</w:t>
      </w:r>
      <w:r w:rsidRPr="00703EFC">
        <w:rPr>
          <w:sz w:val="24"/>
        </w:rPr>
        <w:br/>
        <w:t>podatku VAT),</w:t>
      </w:r>
      <w:r w:rsidRPr="00703EFC">
        <w:rPr>
          <w:sz w:val="24"/>
        </w:rPr>
        <w:br/>
        <w:t>b) weryfikację zgodności danych przekazywanych w sprawozdaniu z realizacji</w:t>
      </w:r>
      <w:r w:rsidRPr="00703EFC">
        <w:rPr>
          <w:sz w:val="24"/>
        </w:rPr>
        <w:br/>
        <w:t>zadania/projektu w części dotyczącej postępu rzeczowego oraz postępu finansowego</w:t>
      </w:r>
      <w:r w:rsidRPr="00703EFC">
        <w:rPr>
          <w:sz w:val="24"/>
        </w:rPr>
        <w:br/>
        <w:t>z dokumentacją dotyczącą realizacji zadania/projektu;</w:t>
      </w:r>
      <w:r w:rsidRPr="00703EFC">
        <w:rPr>
          <w:sz w:val="24"/>
        </w:rPr>
        <w:br/>
        <w:t>c) weryfikację sposobu pozyskiwania i przechowywania oraz przetwarzania danych</w:t>
      </w:r>
      <w:r w:rsidRPr="00703EFC">
        <w:rPr>
          <w:sz w:val="24"/>
        </w:rPr>
        <w:br/>
        <w:t>o uczestnikach zadania/projektu, zgodnie z Rozporządzeniem Parlamentu Europejskiego</w:t>
      </w:r>
      <w:r>
        <w:rPr>
          <w:sz w:val="24"/>
        </w:rPr>
        <w:t xml:space="preserve"> </w:t>
      </w:r>
      <w:r w:rsidRPr="00703EFC">
        <w:rPr>
          <w:sz w:val="24"/>
        </w:rPr>
        <w:t>i Rady (UE) 2016/679 z dnia 27 kwietnia 2016 r. w sprawie ochrony osób fizycznych</w:t>
      </w:r>
      <w:r>
        <w:rPr>
          <w:sz w:val="24"/>
        </w:rPr>
        <w:t xml:space="preserve"> </w:t>
      </w:r>
      <w:r w:rsidRPr="00703EFC">
        <w:rPr>
          <w:sz w:val="24"/>
        </w:rPr>
        <w:t>w związku z przetwarzaniem danych osobowych i w sprawie swobodnego przepływu</w:t>
      </w:r>
      <w:r>
        <w:rPr>
          <w:sz w:val="24"/>
        </w:rPr>
        <w:t xml:space="preserve"> </w:t>
      </w:r>
      <w:r w:rsidRPr="00703EFC">
        <w:rPr>
          <w:sz w:val="24"/>
        </w:rPr>
        <w:t>takich danych oraz uchylenia dyrektywy 95/46/WE (ogólne rozporządzenie o ochronie</w:t>
      </w:r>
      <w:r w:rsidRPr="00703EFC">
        <w:rPr>
          <w:sz w:val="24"/>
        </w:rPr>
        <w:br/>
        <w:t>danych), oraz ustawy z dnia 10 maja 2018 r. o ochronie danych osobowych (Dz. U.</w:t>
      </w:r>
      <w:r w:rsidRPr="00703EFC">
        <w:rPr>
          <w:sz w:val="24"/>
        </w:rPr>
        <w:br/>
        <w:t>z 2019 r. poz. 1781);</w:t>
      </w:r>
      <w:r w:rsidRPr="00703EFC">
        <w:rPr>
          <w:sz w:val="24"/>
        </w:rPr>
        <w:br/>
        <w:t>d) weryfikację sposobu monitorowania zadania/projektu przez Wnioskodawcę (osiągania</w:t>
      </w:r>
      <w:r>
        <w:rPr>
          <w:sz w:val="24"/>
        </w:rPr>
        <w:t xml:space="preserve"> </w:t>
      </w:r>
      <w:r w:rsidRPr="00703EFC">
        <w:rPr>
          <w:sz w:val="24"/>
        </w:rPr>
        <w:t>celu zadania/projektu), dotrzymanie harmonogramu realizacji działań</w:t>
      </w:r>
      <w:r w:rsidRPr="00703EFC">
        <w:rPr>
          <w:sz w:val="24"/>
        </w:rPr>
        <w:br/>
        <w:t>w</w:t>
      </w:r>
      <w:r>
        <w:rPr>
          <w:sz w:val="24"/>
        </w:rPr>
        <w:t xml:space="preserve"> </w:t>
      </w:r>
      <w:r w:rsidRPr="00703EFC">
        <w:rPr>
          <w:sz w:val="24"/>
        </w:rPr>
        <w:t>zadaniu/projekcie;</w:t>
      </w:r>
      <w:r w:rsidRPr="00703EFC">
        <w:rPr>
          <w:sz w:val="24"/>
        </w:rPr>
        <w:br/>
        <w:t>e) o ile dotyczy Wnioskodawcy – ocenę poprawności udzielania zamówień</w:t>
      </w:r>
      <w:r w:rsidRPr="00703EFC">
        <w:rPr>
          <w:sz w:val="24"/>
        </w:rPr>
        <w:br/>
        <w:t>publicznych obejmującą w szczególności sprawdzenie, czy Wnioskodawca prawidłowo</w:t>
      </w:r>
      <w:r w:rsidRPr="00703EFC">
        <w:rPr>
          <w:sz w:val="24"/>
        </w:rPr>
        <w:br/>
        <w:t>stosuje ustawę Prawo zamówień publicznych . W przypadku Wnioskodawców, którzy</w:t>
      </w:r>
      <w:r w:rsidRPr="00703EFC">
        <w:rPr>
          <w:sz w:val="24"/>
        </w:rPr>
        <w:br/>
        <w:t>nie są zobligowani do stosowania ustawy Prawo zamówień publicznych, audyt powinien</w:t>
      </w:r>
      <w:r>
        <w:rPr>
          <w:sz w:val="24"/>
        </w:rPr>
        <w:t xml:space="preserve"> </w:t>
      </w:r>
      <w:r w:rsidRPr="00703EFC">
        <w:rPr>
          <w:sz w:val="24"/>
        </w:rPr>
        <w:t>obejmować prawidłowość zakupu dostaw i usług pod względem gospodarności oraz –</w:t>
      </w:r>
      <w:r>
        <w:rPr>
          <w:sz w:val="24"/>
        </w:rPr>
        <w:t xml:space="preserve"> </w:t>
      </w:r>
      <w:r w:rsidRPr="00703EFC">
        <w:rPr>
          <w:sz w:val="24"/>
        </w:rPr>
        <w:t>w przypadku powierzenia wykonania usługi wykonawcy zewnętrznemu – spełnienie</w:t>
      </w:r>
      <w:r>
        <w:rPr>
          <w:sz w:val="24"/>
        </w:rPr>
        <w:t xml:space="preserve"> </w:t>
      </w:r>
      <w:r w:rsidRPr="00703EFC">
        <w:rPr>
          <w:sz w:val="24"/>
        </w:rPr>
        <w:t xml:space="preserve">zasady bezstronności, konkurencyjności i obiektywizmu; </w:t>
      </w:r>
      <w:r w:rsidRPr="00703EFC">
        <w:rPr>
          <w:sz w:val="24"/>
        </w:rPr>
        <w:lastRenderedPageBreak/>
        <w:t>pod pojęciem „powierzenia</w:t>
      </w:r>
      <w:r>
        <w:rPr>
          <w:sz w:val="24"/>
        </w:rPr>
        <w:t xml:space="preserve"> </w:t>
      </w:r>
      <w:r w:rsidRPr="00703EFC">
        <w:rPr>
          <w:sz w:val="24"/>
        </w:rPr>
        <w:t>wykonania usługi wykonawcy zewnętrznemu” należy rozumieć sytuację, w której</w:t>
      </w:r>
      <w:r>
        <w:rPr>
          <w:sz w:val="24"/>
        </w:rPr>
        <w:t xml:space="preserve"> </w:t>
      </w:r>
      <w:r w:rsidRPr="00703EFC">
        <w:rPr>
          <w:sz w:val="24"/>
        </w:rPr>
        <w:t>podmiot prowadzący działalność gospodarczą otrzyma zlecenie na wykonanie usługi i</w:t>
      </w:r>
      <w:r w:rsidRPr="00703EFC">
        <w:rPr>
          <w:sz w:val="24"/>
        </w:rPr>
        <w:br/>
        <w:t>będzie to zlecenie realizować przy pomocy swoich pracowników;</w:t>
      </w:r>
      <w:r w:rsidRPr="00703EFC">
        <w:rPr>
          <w:sz w:val="24"/>
        </w:rPr>
        <w:br/>
        <w:t>f) o ile dotyczy Wnioskodawcy – ocenę poprawności stosowania zasady</w:t>
      </w:r>
      <w:r w:rsidRPr="00703EFC">
        <w:rPr>
          <w:sz w:val="24"/>
        </w:rPr>
        <w:br/>
        <w:t>konkurencyjności zgodnie z warunkami wskazanymi w zasadach realizacji zadania</w:t>
      </w:r>
      <w:r w:rsidRPr="00703EFC">
        <w:rPr>
          <w:sz w:val="24"/>
        </w:rPr>
        <w:br/>
        <w:t>ustawowego lub w procedurach realizacji programu;</w:t>
      </w:r>
    </w:p>
    <w:p w14:paraId="399B729F" w14:textId="77777777" w:rsidR="00C007F7" w:rsidRDefault="00C007F7" w:rsidP="00C007F7">
      <w:pPr>
        <w:pStyle w:val="Akapitzlist"/>
        <w:tabs>
          <w:tab w:val="left" w:pos="564"/>
        </w:tabs>
        <w:spacing w:before="1" w:line="360" w:lineRule="auto"/>
        <w:ind w:right="307"/>
        <w:rPr>
          <w:sz w:val="24"/>
        </w:rPr>
      </w:pPr>
      <w:r w:rsidRPr="00703EFC">
        <w:rPr>
          <w:sz w:val="24"/>
        </w:rPr>
        <w:br/>
        <w:t>g) weryfikację sposobu realizacji działań promocyjnych, zgodnie z warunkami</w:t>
      </w:r>
      <w:r w:rsidRPr="00703EFC">
        <w:rPr>
          <w:sz w:val="24"/>
        </w:rPr>
        <w:br/>
        <w:t>umowy;</w:t>
      </w:r>
      <w:r w:rsidRPr="00703EFC">
        <w:rPr>
          <w:sz w:val="24"/>
        </w:rPr>
        <w:br/>
        <w:t>h) weryfikację sposobu prowadzenia i archiwizowania dokumentacji zadania/projektu,</w:t>
      </w:r>
      <w:r w:rsidRPr="00703EFC">
        <w:rPr>
          <w:sz w:val="24"/>
        </w:rPr>
        <w:br/>
        <w:t>i) sprawdzenie, czy Wnioskodawca wdrożył zalecenia po przeprowadzonych</w:t>
      </w:r>
      <w:r w:rsidRPr="00703EFC">
        <w:rPr>
          <w:sz w:val="24"/>
        </w:rPr>
        <w:br/>
        <w:t>kontrolach oraz usunął uchybienia, jeśli takie zostały wykryte.</w:t>
      </w:r>
      <w:r w:rsidRPr="00703EFC">
        <w:rPr>
          <w:sz w:val="24"/>
        </w:rPr>
        <w:br/>
      </w:r>
      <w:r w:rsidRPr="004170B7">
        <w:rPr>
          <w:b/>
          <w:bCs/>
          <w:sz w:val="24"/>
        </w:rPr>
        <w:t>5</w:t>
      </w:r>
      <w:r w:rsidRPr="00703EFC">
        <w:rPr>
          <w:sz w:val="24"/>
        </w:rPr>
        <w:t>. Audyt zewnętrzny powinien zostać przeprowadzony zgodnie z „ Międzynarodowymi</w:t>
      </w:r>
      <w:r w:rsidRPr="00703EFC">
        <w:rPr>
          <w:sz w:val="24"/>
        </w:rPr>
        <w:br/>
        <w:t>Standardami Praktyki Zawodowej Audytu Wewnętrznego” opracowanymi przez The</w:t>
      </w:r>
      <w:r w:rsidRPr="00703EFC">
        <w:rPr>
          <w:sz w:val="24"/>
        </w:rPr>
        <w:br/>
      </w:r>
      <w:proofErr w:type="spellStart"/>
      <w:r w:rsidRPr="00703EFC">
        <w:rPr>
          <w:sz w:val="24"/>
        </w:rPr>
        <w:t>Institute</w:t>
      </w:r>
      <w:proofErr w:type="spellEnd"/>
      <w:r w:rsidRPr="00703EFC">
        <w:rPr>
          <w:sz w:val="24"/>
        </w:rPr>
        <w:t xml:space="preserve"> of </w:t>
      </w:r>
      <w:proofErr w:type="spellStart"/>
      <w:r w:rsidRPr="00703EFC">
        <w:rPr>
          <w:sz w:val="24"/>
        </w:rPr>
        <w:t>Internal</w:t>
      </w:r>
      <w:proofErr w:type="spellEnd"/>
      <w:r w:rsidRPr="00703EFC">
        <w:rPr>
          <w:sz w:val="24"/>
        </w:rPr>
        <w:t xml:space="preserve"> </w:t>
      </w:r>
      <w:proofErr w:type="spellStart"/>
      <w:r w:rsidRPr="00703EFC">
        <w:rPr>
          <w:sz w:val="24"/>
        </w:rPr>
        <w:t>Auditors</w:t>
      </w:r>
      <w:proofErr w:type="spellEnd"/>
      <w:r w:rsidRPr="00703EFC">
        <w:rPr>
          <w:sz w:val="24"/>
        </w:rPr>
        <w:t>, jako standardy audytu wewnętrznego dla jednostek sektora</w:t>
      </w:r>
      <w:r>
        <w:rPr>
          <w:sz w:val="24"/>
        </w:rPr>
        <w:t xml:space="preserve"> </w:t>
      </w:r>
      <w:r w:rsidRPr="00703EFC">
        <w:rPr>
          <w:sz w:val="24"/>
        </w:rPr>
        <w:t>finansów publicznych, stanowiącymi załącznik do Komunikatu Ministra Rozwoju</w:t>
      </w:r>
      <w:r>
        <w:rPr>
          <w:sz w:val="24"/>
        </w:rPr>
        <w:t xml:space="preserve"> </w:t>
      </w:r>
      <w:r w:rsidRPr="00703EFC">
        <w:rPr>
          <w:sz w:val="24"/>
        </w:rPr>
        <w:t>i Finansów z dnia 12 grudnia 2016 r. w sprawie standardów audytu wewnętrznego</w:t>
      </w:r>
      <w:r>
        <w:rPr>
          <w:sz w:val="24"/>
        </w:rPr>
        <w:t xml:space="preserve"> </w:t>
      </w:r>
      <w:r w:rsidRPr="00703EFC">
        <w:rPr>
          <w:sz w:val="24"/>
        </w:rPr>
        <w:t>dla</w:t>
      </w:r>
      <w:r>
        <w:rPr>
          <w:sz w:val="24"/>
        </w:rPr>
        <w:t xml:space="preserve"> </w:t>
      </w:r>
      <w:r w:rsidRPr="00703EFC">
        <w:rPr>
          <w:sz w:val="24"/>
        </w:rPr>
        <w:t>jednostek sektora finansów publicznych (Dz. Urz. MR i F z 2016 r. poz. 28).</w:t>
      </w:r>
      <w:r w:rsidRPr="00703EFC">
        <w:rPr>
          <w:sz w:val="24"/>
        </w:rPr>
        <w:br/>
      </w:r>
      <w:r w:rsidRPr="004170B7">
        <w:rPr>
          <w:b/>
          <w:bCs/>
          <w:sz w:val="24"/>
        </w:rPr>
        <w:t>6</w:t>
      </w:r>
      <w:r w:rsidRPr="00703EFC">
        <w:rPr>
          <w:sz w:val="24"/>
        </w:rPr>
        <w:t>.Audytem zewnętrznym musi być objętych co najmniej 90% kosztów zadania/projektu.</w:t>
      </w:r>
      <w:r w:rsidRPr="00703EFC">
        <w:rPr>
          <w:sz w:val="24"/>
        </w:rPr>
        <w:br/>
      </w:r>
      <w:r w:rsidRPr="00703EFC">
        <w:rPr>
          <w:b/>
          <w:bCs/>
          <w:sz w:val="24"/>
        </w:rPr>
        <w:t>II. Wymagania dotyczące oferenta</w:t>
      </w:r>
      <w:r w:rsidRPr="00703EFC">
        <w:rPr>
          <w:b/>
          <w:bCs/>
          <w:sz w:val="24"/>
        </w:rPr>
        <w:br/>
      </w:r>
      <w:r w:rsidRPr="004170B7">
        <w:rPr>
          <w:b/>
          <w:bCs/>
          <w:sz w:val="24"/>
        </w:rPr>
        <w:t>1</w:t>
      </w:r>
      <w:r w:rsidRPr="00703EFC">
        <w:rPr>
          <w:sz w:val="24"/>
        </w:rPr>
        <w:t>. Oferent powinien wykazać się niezbędnym doświadczeniem oraz dysponowaniem</w:t>
      </w:r>
      <w:r w:rsidRPr="00703EFC">
        <w:rPr>
          <w:sz w:val="24"/>
        </w:rPr>
        <w:br/>
        <w:t>osobami o odpowiednich kwalifikacjach i doświadczeniu w zakresie przeprowadzenia</w:t>
      </w:r>
      <w:r w:rsidRPr="00703EFC">
        <w:rPr>
          <w:sz w:val="24"/>
        </w:rPr>
        <w:br/>
        <w:t>audytu.</w:t>
      </w:r>
      <w:r w:rsidRPr="00703EFC">
        <w:rPr>
          <w:sz w:val="24"/>
        </w:rPr>
        <w:br/>
      </w:r>
      <w:r w:rsidRPr="004170B7">
        <w:rPr>
          <w:b/>
          <w:bCs/>
          <w:sz w:val="24"/>
        </w:rPr>
        <w:t>2.</w:t>
      </w:r>
      <w:r w:rsidRPr="00703EFC">
        <w:rPr>
          <w:sz w:val="24"/>
        </w:rPr>
        <w:t xml:space="preserve"> Przez podmioty o niezbędnym doświadczeniu należy rozumieć podmioty:</w:t>
      </w:r>
      <w:r w:rsidRPr="00703EFC">
        <w:rPr>
          <w:sz w:val="24"/>
        </w:rPr>
        <w:br/>
        <w:t>a) dysponujące osobami o udokumentowanych kwalifikacjach,</w:t>
      </w:r>
      <w:r w:rsidRPr="00703EFC">
        <w:rPr>
          <w:sz w:val="24"/>
        </w:rPr>
        <w:br/>
        <w:t>b) posiadające udokumentowane doświadczenie w zakresie audytowania zadań lub</w:t>
      </w:r>
      <w:r w:rsidRPr="00703EFC">
        <w:rPr>
          <w:sz w:val="24"/>
        </w:rPr>
        <w:br/>
        <w:t>projektów finansowanych ze środków publicznych (przynajmniej 3 zadania/projekty),</w:t>
      </w:r>
      <w:r w:rsidRPr="00703EFC">
        <w:rPr>
          <w:sz w:val="24"/>
        </w:rPr>
        <w:br/>
        <w:t>c) posiadające udokumentowane doświadczenie związane z badaniem prawidłowości</w:t>
      </w:r>
      <w:r w:rsidRPr="00703EFC">
        <w:rPr>
          <w:sz w:val="24"/>
        </w:rPr>
        <w:br/>
        <w:t>wykorzystania środków publicznych,</w:t>
      </w:r>
      <w:r w:rsidRPr="00703EFC">
        <w:rPr>
          <w:sz w:val="24"/>
        </w:rPr>
        <w:br/>
        <w:t>d) posiadające udokumentowane doświadczenie w przeprowadzaniu audytu</w:t>
      </w:r>
      <w:r w:rsidRPr="00703EFC">
        <w:rPr>
          <w:sz w:val="24"/>
        </w:rPr>
        <w:br/>
        <w:t>zewnętrznego i/lub audytu wewnętrznego.</w:t>
      </w:r>
      <w:r w:rsidRPr="00703EFC">
        <w:rPr>
          <w:sz w:val="24"/>
        </w:rPr>
        <w:br/>
      </w:r>
      <w:r w:rsidRPr="004170B7">
        <w:rPr>
          <w:b/>
          <w:bCs/>
          <w:sz w:val="24"/>
        </w:rPr>
        <w:lastRenderedPageBreak/>
        <w:t>3</w:t>
      </w:r>
      <w:r w:rsidRPr="00703EFC">
        <w:rPr>
          <w:sz w:val="24"/>
        </w:rPr>
        <w:t>. Przez osoby posiadające odpowiednie kwalifikacje i doświadczenie w zakresie</w:t>
      </w:r>
      <w:r w:rsidRPr="00703EFC">
        <w:rPr>
          <w:sz w:val="24"/>
        </w:rPr>
        <w:br/>
        <w:t>przeprowadzania audytu należy rozumieć osoby spełniające warunki określone w art. 286</w:t>
      </w:r>
      <w:r>
        <w:rPr>
          <w:sz w:val="24"/>
        </w:rPr>
        <w:t xml:space="preserve"> </w:t>
      </w:r>
      <w:r w:rsidRPr="00703EFC">
        <w:rPr>
          <w:sz w:val="24"/>
        </w:rPr>
        <w:t>ustawy z dnia 27 sierpnia 2009 r. o finansach publicznych (Dz. U. z 2023r., poz. 1270,</w:t>
      </w:r>
      <w:r>
        <w:rPr>
          <w:sz w:val="24"/>
        </w:rPr>
        <w:t xml:space="preserve"> </w:t>
      </w:r>
      <w:r w:rsidRPr="00703EFC">
        <w:rPr>
          <w:sz w:val="24"/>
        </w:rPr>
        <w:t xml:space="preserve">z </w:t>
      </w:r>
      <w:proofErr w:type="spellStart"/>
      <w:r w:rsidRPr="00703EFC">
        <w:rPr>
          <w:sz w:val="24"/>
        </w:rPr>
        <w:t>późn</w:t>
      </w:r>
      <w:proofErr w:type="spellEnd"/>
      <w:r w:rsidRPr="00703EFC">
        <w:rPr>
          <w:sz w:val="24"/>
        </w:rPr>
        <w:t>. zm.). W przypadku osób, które będą uczestniczyć w wykonaniu audytu</w:t>
      </w:r>
      <w:r w:rsidRPr="00703EFC">
        <w:rPr>
          <w:sz w:val="24"/>
        </w:rPr>
        <w:br/>
        <w:t xml:space="preserve">zewnętrznego zadania/projektu warunki wskazane w pkt.2 </w:t>
      </w:r>
      <w:proofErr w:type="spellStart"/>
      <w:r w:rsidRPr="00703EFC">
        <w:rPr>
          <w:sz w:val="24"/>
        </w:rPr>
        <w:t>ppkt</w:t>
      </w:r>
      <w:proofErr w:type="spellEnd"/>
      <w:r w:rsidRPr="00703EFC">
        <w:rPr>
          <w:sz w:val="24"/>
        </w:rPr>
        <w:t xml:space="preserve"> b),c),d) stosuje się</w:t>
      </w:r>
      <w:r w:rsidRPr="00703EFC">
        <w:rPr>
          <w:sz w:val="24"/>
        </w:rPr>
        <w:br/>
        <w:t>odpowiednio.</w:t>
      </w:r>
      <w:r w:rsidRPr="00703EFC">
        <w:rPr>
          <w:sz w:val="24"/>
        </w:rPr>
        <w:br/>
      </w:r>
      <w:r w:rsidRPr="004170B7">
        <w:rPr>
          <w:b/>
          <w:bCs/>
          <w:sz w:val="24"/>
        </w:rPr>
        <w:t>4</w:t>
      </w:r>
      <w:r w:rsidRPr="00703EFC">
        <w:rPr>
          <w:sz w:val="24"/>
        </w:rPr>
        <w:t>. Podmiot ubiegający się o przeprowadzenie audytu zewnętrznego zadania/projektu</w:t>
      </w:r>
      <w:r w:rsidRPr="00703EFC">
        <w:rPr>
          <w:sz w:val="24"/>
        </w:rPr>
        <w:br/>
        <w:t>zobligowany jest do złożenia:</w:t>
      </w:r>
      <w:r w:rsidRPr="00703EFC">
        <w:rPr>
          <w:sz w:val="24"/>
        </w:rPr>
        <w:br/>
        <w:t>a) wykazu wykonanych audytów zadań lub projektów finansowanych ze środków</w:t>
      </w:r>
      <w:r w:rsidRPr="00703EFC">
        <w:rPr>
          <w:sz w:val="24"/>
        </w:rPr>
        <w:br/>
        <w:t>publicznych wraz z terminem ich wykonania,</w:t>
      </w:r>
      <w:r w:rsidRPr="00CC618E">
        <w:rPr>
          <w:sz w:val="24"/>
        </w:rPr>
        <w:br/>
        <w:t>b) wykazu osób, które będą uczestniczyć w wykonaniu audytu wraz z informacjami na</w:t>
      </w:r>
      <w:r w:rsidRPr="00CC618E">
        <w:rPr>
          <w:sz w:val="24"/>
        </w:rPr>
        <w:br/>
        <w:t>temat ich kwalifikacji zawodowych i doświadczenia,</w:t>
      </w:r>
      <w:r w:rsidRPr="00CC618E">
        <w:rPr>
          <w:sz w:val="24"/>
        </w:rPr>
        <w:br/>
        <w:t>c) potwierdzonych za zgodność z oryginałem dokumentów poświadczających</w:t>
      </w:r>
      <w:r w:rsidRPr="00CC618E">
        <w:rPr>
          <w:sz w:val="24"/>
        </w:rPr>
        <w:br/>
        <w:t>kwalifikacje zawodowe uprawniające do przeprowadzenia zadania audytowego.</w:t>
      </w:r>
      <w:r w:rsidRPr="00CC618E">
        <w:rPr>
          <w:sz w:val="24"/>
        </w:rPr>
        <w:br/>
      </w:r>
      <w:r w:rsidRPr="004170B7">
        <w:rPr>
          <w:b/>
          <w:bCs/>
          <w:sz w:val="24"/>
        </w:rPr>
        <w:t>5.</w:t>
      </w:r>
      <w:r w:rsidRPr="00CC618E">
        <w:rPr>
          <w:sz w:val="24"/>
        </w:rPr>
        <w:t xml:space="preserve"> Dokumenty, o których mowa w pkt.4, powinny dotyczyć zarówno kwalifikacji</w:t>
      </w:r>
      <w:r w:rsidRPr="00CC618E">
        <w:rPr>
          <w:sz w:val="24"/>
        </w:rPr>
        <w:br/>
        <w:t>i doświadczenia osób, które będą bezpośrednio uczestniczyć w wykonaniu audytu, jak</w:t>
      </w:r>
      <w:r w:rsidRPr="00CC618E">
        <w:rPr>
          <w:sz w:val="24"/>
        </w:rPr>
        <w:br/>
        <w:t>również podmiotu ubiegającego się o uzyskanie zlecenia na przeprowadzenie audytu.</w:t>
      </w:r>
      <w:r w:rsidRPr="00CC618E">
        <w:rPr>
          <w:sz w:val="24"/>
        </w:rPr>
        <w:br/>
        <w:t>Złożenie dokumentów potwierdzających posiadanie odpowiedniego doświadczenia przez</w:t>
      </w:r>
      <w:r>
        <w:rPr>
          <w:sz w:val="24"/>
        </w:rPr>
        <w:t xml:space="preserve"> </w:t>
      </w:r>
      <w:r w:rsidRPr="00CC618E">
        <w:rPr>
          <w:sz w:val="24"/>
        </w:rPr>
        <w:t>podmiot ubiegający się o przeprowadzenie audytu zewnętrznego zadania/projektu</w:t>
      </w:r>
      <w:r w:rsidRPr="00CC618E">
        <w:rPr>
          <w:sz w:val="24"/>
        </w:rPr>
        <w:br/>
        <w:t>powinno stanowić wymóg w stosunku do oferentów ubiegających się o zlecenie tej</w:t>
      </w:r>
      <w:r w:rsidRPr="00CC618E">
        <w:rPr>
          <w:sz w:val="24"/>
        </w:rPr>
        <w:br/>
        <w:t>usługi.</w:t>
      </w:r>
    </w:p>
    <w:p w14:paraId="1B88FDD4" w14:textId="77777777" w:rsidR="00C007F7" w:rsidRPr="00103AA1" w:rsidRDefault="00C007F7" w:rsidP="00C007F7">
      <w:pPr>
        <w:pStyle w:val="Akapitzlist"/>
        <w:tabs>
          <w:tab w:val="left" w:pos="564"/>
        </w:tabs>
        <w:spacing w:before="1" w:line="360" w:lineRule="auto"/>
        <w:ind w:right="307"/>
        <w:rPr>
          <w:sz w:val="24"/>
        </w:rPr>
      </w:pPr>
      <w:r w:rsidRPr="004170B7">
        <w:rPr>
          <w:b/>
          <w:bCs/>
          <w:sz w:val="24"/>
        </w:rPr>
        <w:t>6.</w:t>
      </w:r>
      <w:r>
        <w:rPr>
          <w:sz w:val="24"/>
        </w:rPr>
        <w:t xml:space="preserve"> Skład zespołu przeprowadzającego audyt zewnętrzny zadania/projektu powinien byś co najmniej dwuosobowy. W skład zespołu powinna wchodzić co najmniej jedna osoba posiadająca uprawnienia biegłego rewidenta.</w:t>
      </w:r>
      <w:r w:rsidRPr="00CC618E">
        <w:rPr>
          <w:sz w:val="24"/>
        </w:rPr>
        <w:br/>
      </w:r>
      <w:r w:rsidRPr="004170B7">
        <w:rPr>
          <w:b/>
          <w:bCs/>
          <w:sz w:val="24"/>
        </w:rPr>
        <w:t>7.</w:t>
      </w:r>
      <w:r w:rsidRPr="00CC618E">
        <w:rPr>
          <w:sz w:val="24"/>
        </w:rPr>
        <w:t xml:space="preserve"> Osoby uczestniczące w przeprowadzaniu audytu zewnętrznego powinny spełniać wymóg bezstronności i niezależności od badanego Wnioskodawcy. Bezstronność i niezależność nie jest zachowana, jeżeli osoba lub podmiot przeprowadzający audyt zewnętrzny:</w:t>
      </w:r>
      <w:r w:rsidRPr="00CC618E">
        <w:rPr>
          <w:sz w:val="24"/>
        </w:rPr>
        <w:br/>
        <w:t>a) posiada udziały, akcje lub inne tytuły własności w Jednostce audytowanej lub</w:t>
      </w:r>
      <w:r w:rsidRPr="00CC618E">
        <w:rPr>
          <w:sz w:val="24"/>
        </w:rPr>
        <w:br/>
        <w:t>w jednostce z nią stowarzyszonej, dominującej, zależnej lub współzależnej, w której ma</w:t>
      </w:r>
      <w:r w:rsidRPr="00CC618E">
        <w:rPr>
          <w:sz w:val="24"/>
        </w:rPr>
        <w:br/>
        <w:t>wykonać usługę dotyczącą audytu zewnętrznego zadania/projektu,</w:t>
      </w:r>
      <w:r w:rsidRPr="00CC618E">
        <w:rPr>
          <w:sz w:val="24"/>
        </w:rPr>
        <w:br/>
        <w:t>b) jest lub był w ciągu ostatnich 3 lat przedstawicielem prawnym (pełnomocnikiem),</w:t>
      </w:r>
      <w:r w:rsidRPr="00CC618E">
        <w:rPr>
          <w:sz w:val="24"/>
        </w:rPr>
        <w:br/>
        <w:t>członkiem organów nadzorczych bądź zarządzających lub pracownikiem Jednostki</w:t>
      </w:r>
      <w:r w:rsidRPr="00CC618E">
        <w:rPr>
          <w:sz w:val="24"/>
        </w:rPr>
        <w:br/>
        <w:t>audytowanej albo jednostki z nią stowarzyszonej, dominującej, zależnej lub</w:t>
      </w:r>
      <w:r w:rsidRPr="00CC618E">
        <w:rPr>
          <w:sz w:val="24"/>
        </w:rPr>
        <w:br/>
      </w:r>
      <w:r w:rsidRPr="00CC618E">
        <w:rPr>
          <w:sz w:val="24"/>
        </w:rPr>
        <w:lastRenderedPageBreak/>
        <w:t>współzależnej,</w:t>
      </w:r>
      <w:r w:rsidRPr="00CC618E">
        <w:rPr>
          <w:sz w:val="24"/>
        </w:rPr>
        <w:br/>
        <w:t>c) osiągnął, chociażby w jednym roku w ciągu ostatnich 5 lat, co najmniej 50%</w:t>
      </w:r>
      <w:r w:rsidRPr="00CC618E">
        <w:rPr>
          <w:sz w:val="24"/>
        </w:rPr>
        <w:br/>
        <w:t>przychodu rocznego z tytułu świadczenia usług na rzecz Jednostki audytowanej,</w:t>
      </w:r>
      <w:r w:rsidRPr="00CC618E">
        <w:rPr>
          <w:sz w:val="24"/>
        </w:rPr>
        <w:br/>
        <w:t>jednostki wobec niej dominującej lub jednostek z nią stowarzyszonych, jednostek od niej</w:t>
      </w:r>
      <w:r w:rsidRPr="00CC618E">
        <w:rPr>
          <w:sz w:val="24"/>
        </w:rPr>
        <w:br/>
        <w:t>zależnych lub współzależnych – nie dotyczy to pierwszego roku działalności podmiotu</w:t>
      </w:r>
      <w:r w:rsidRPr="00CC618E">
        <w:rPr>
          <w:sz w:val="24"/>
        </w:rPr>
        <w:br/>
        <w:t>przeprowadzającego audyt,</w:t>
      </w:r>
      <w:r w:rsidRPr="00CC618E">
        <w:rPr>
          <w:sz w:val="24"/>
        </w:rPr>
        <w:br/>
        <w:t>d) w ciągu ostatnich 3 lat uczestniczył w sporządzaniu dokumentów stanowiących</w:t>
      </w:r>
      <w:r w:rsidRPr="00CC618E">
        <w:rPr>
          <w:sz w:val="24"/>
        </w:rPr>
        <w:br/>
        <w:t>przedmiot audytu zewnętrznego,</w:t>
      </w:r>
      <w:r w:rsidRPr="00CC618E">
        <w:rPr>
          <w:sz w:val="24"/>
        </w:rPr>
        <w:br/>
        <w:t>e) jest małżonkiem, krewnym lub powinowatym w linii prostej do drugiego stopnia lub</w:t>
      </w:r>
      <w:r w:rsidRPr="00CC618E">
        <w:rPr>
          <w:sz w:val="24"/>
        </w:rPr>
        <w:br/>
        <w:t>jest związany z tytułu opieki, przysposobienia lub kurateli z osobą zarządzającą lub</w:t>
      </w:r>
      <w:r w:rsidRPr="00CC618E">
        <w:rPr>
          <w:sz w:val="24"/>
        </w:rPr>
        <w:br/>
        <w:t>będącą w organach nadzorczych Jednostki audytowanej albo zatrudnia przy prowadzeniu</w:t>
      </w:r>
      <w:r>
        <w:rPr>
          <w:sz w:val="24"/>
        </w:rPr>
        <w:t xml:space="preserve"> </w:t>
      </w:r>
      <w:r w:rsidRPr="00CC618E">
        <w:rPr>
          <w:sz w:val="24"/>
        </w:rPr>
        <w:t>audytu takie osoby,</w:t>
      </w:r>
      <w:r w:rsidRPr="00103AA1">
        <w:rPr>
          <w:sz w:val="24"/>
        </w:rPr>
        <w:br/>
        <w:t>f) jest lub był zaangażowany w planowanie, realizację, zarządzanie</w:t>
      </w:r>
      <w:r w:rsidRPr="00103AA1">
        <w:rPr>
          <w:sz w:val="24"/>
        </w:rPr>
        <w:br/>
        <w:t>zadaniem/projektem, który następnie audytuje,</w:t>
      </w:r>
      <w:r w:rsidRPr="00103AA1">
        <w:rPr>
          <w:sz w:val="24"/>
        </w:rPr>
        <w:br/>
        <w:t>g) z innych powodów nie spełnia warunków bezstronności i niezależności.</w:t>
      </w:r>
      <w:r w:rsidRPr="00103AA1">
        <w:rPr>
          <w:sz w:val="24"/>
        </w:rPr>
        <w:br/>
      </w:r>
      <w:r w:rsidRPr="004170B7">
        <w:rPr>
          <w:b/>
          <w:bCs/>
          <w:sz w:val="24"/>
        </w:rPr>
        <w:t>8.</w:t>
      </w:r>
      <w:r w:rsidRPr="00103AA1">
        <w:rPr>
          <w:sz w:val="24"/>
        </w:rPr>
        <w:t xml:space="preserve"> Osoby uczestniczące w przeprowadzaniu audytu zewnętrznego powinny spełniać również wymóg bezstronności i niezależności od PFRON. Poprzez spełnienie warunku</w:t>
      </w:r>
      <w:r w:rsidRPr="00103AA1">
        <w:rPr>
          <w:sz w:val="24"/>
        </w:rPr>
        <w:br/>
        <w:t>bezstronności i niezależności rozumie się przede wszystkim nie pozostawanie w stosunku pracy z PFRON osób wykonujących audyt zewnętrzny.</w:t>
      </w:r>
      <w:r w:rsidRPr="00103AA1">
        <w:rPr>
          <w:sz w:val="24"/>
        </w:rPr>
        <w:br/>
      </w:r>
      <w:r w:rsidRPr="004170B7">
        <w:rPr>
          <w:b/>
          <w:bCs/>
          <w:sz w:val="24"/>
        </w:rPr>
        <w:t>9</w:t>
      </w:r>
      <w:r w:rsidRPr="00103AA1">
        <w:rPr>
          <w:sz w:val="24"/>
        </w:rPr>
        <w:t>. Osoby przeprowadzające audyt zewnętrzny składają pisemne oświadczenie</w:t>
      </w:r>
      <w:r w:rsidRPr="00103AA1">
        <w:rPr>
          <w:sz w:val="24"/>
        </w:rPr>
        <w:br/>
        <w:t>o bezstronności i niezależności. Oświadczenia stanowią załączniki do niniejszego</w:t>
      </w:r>
      <w:r w:rsidRPr="00103AA1">
        <w:rPr>
          <w:sz w:val="24"/>
        </w:rPr>
        <w:br/>
        <w:t>zapytania.</w:t>
      </w:r>
    </w:p>
    <w:p w14:paraId="717E6D1A" w14:textId="77777777" w:rsidR="00C007F7" w:rsidRDefault="00C007F7" w:rsidP="00C007F7">
      <w:pPr>
        <w:pStyle w:val="Akapitzlist"/>
        <w:tabs>
          <w:tab w:val="left" w:pos="564"/>
        </w:tabs>
        <w:spacing w:before="1" w:line="360" w:lineRule="auto"/>
        <w:ind w:right="307"/>
        <w:rPr>
          <w:b/>
          <w:bCs/>
          <w:sz w:val="24"/>
        </w:rPr>
      </w:pPr>
      <w:r>
        <w:rPr>
          <w:b/>
          <w:bCs/>
          <w:sz w:val="24"/>
        </w:rPr>
        <w:t>III.</w:t>
      </w:r>
      <w:r w:rsidRPr="00C94488">
        <w:rPr>
          <w:b/>
          <w:bCs/>
          <w:sz w:val="24"/>
        </w:rPr>
        <w:t xml:space="preserve"> Kryteria wyboru</w:t>
      </w:r>
    </w:p>
    <w:p w14:paraId="1A2C7C67" w14:textId="77777777" w:rsidR="00C007F7" w:rsidRDefault="00C007F7" w:rsidP="00C007F7">
      <w:pPr>
        <w:pStyle w:val="Akapitzlist"/>
        <w:tabs>
          <w:tab w:val="left" w:pos="564"/>
        </w:tabs>
        <w:spacing w:before="1" w:line="360" w:lineRule="auto"/>
        <w:ind w:right="307"/>
        <w:rPr>
          <w:sz w:val="24"/>
        </w:rPr>
      </w:pPr>
      <w:r w:rsidRPr="00C94488">
        <w:rPr>
          <w:sz w:val="24"/>
        </w:rPr>
        <w:t>Kryteria wyboru: najniższa cena – 100%</w:t>
      </w:r>
    </w:p>
    <w:p w14:paraId="37AD3BEF" w14:textId="77777777" w:rsidR="00C007F7" w:rsidRDefault="00C007F7" w:rsidP="00C007F7">
      <w:pPr>
        <w:pStyle w:val="Akapitzlist"/>
        <w:tabs>
          <w:tab w:val="left" w:pos="564"/>
        </w:tabs>
        <w:spacing w:before="1" w:line="360" w:lineRule="auto"/>
        <w:ind w:right="307"/>
        <w:rPr>
          <w:sz w:val="24"/>
        </w:rPr>
      </w:pPr>
      <w:r>
        <w:rPr>
          <w:sz w:val="24"/>
        </w:rPr>
        <w:t>Cena zaproponowana i ustalona w ofercie  jest ceną brutto ( zawierającą obowiązujący podatek VAT) i musi zawierać wszelkie koszty niezbędne do realizacji zamówienia. Cena ofertowa podana przez wykonawcę obowiązuje przez okres ważności umowy i nie podlega waloryzacji. Rozliczenia pomiędzy Zamawiającym, a Wykonawcą prowadzone będą wyłącznie w PLN.</w:t>
      </w:r>
    </w:p>
    <w:p w14:paraId="0BE1025D" w14:textId="77777777" w:rsidR="00C007F7" w:rsidRDefault="00C007F7" w:rsidP="00C007F7">
      <w:pPr>
        <w:pStyle w:val="Akapitzlist"/>
        <w:tabs>
          <w:tab w:val="left" w:pos="564"/>
        </w:tabs>
        <w:spacing w:before="1" w:line="360" w:lineRule="auto"/>
        <w:ind w:right="307"/>
        <w:rPr>
          <w:sz w:val="24"/>
        </w:rPr>
      </w:pPr>
      <w:r>
        <w:rPr>
          <w:sz w:val="24"/>
        </w:rPr>
        <w:t>Jeżeli nie będzie można dokonać wyboru oferty najkorzystniejszej ze względu na to , że dwie lub więcej ofert przedstawia taki sam bilans ceny, Zamawiający przeprowadzi negocjacje z Wykonawcami.</w:t>
      </w:r>
    </w:p>
    <w:p w14:paraId="522468A6" w14:textId="77777777" w:rsidR="00C007F7" w:rsidRPr="003629AE" w:rsidRDefault="00C007F7" w:rsidP="00C007F7">
      <w:pPr>
        <w:pStyle w:val="Akapitzlist"/>
        <w:tabs>
          <w:tab w:val="left" w:pos="564"/>
        </w:tabs>
        <w:spacing w:before="1" w:line="360" w:lineRule="auto"/>
        <w:ind w:right="307"/>
        <w:rPr>
          <w:sz w:val="24"/>
        </w:rPr>
      </w:pPr>
      <w:r>
        <w:rPr>
          <w:sz w:val="24"/>
        </w:rPr>
        <w:t xml:space="preserve">Zamawiający zastrzega sobie prawo unieważnienia postepowania lub podjęcia </w:t>
      </w:r>
      <w:r>
        <w:rPr>
          <w:sz w:val="24"/>
        </w:rPr>
        <w:lastRenderedPageBreak/>
        <w:t>negocjacji z oferentami w wypadku gdy zaproponowane oferty przekroczą kwotę jaką zamawiający może przeznaczyć na realizację zamówienia.</w:t>
      </w:r>
      <w:r w:rsidRPr="00C94488">
        <w:rPr>
          <w:sz w:val="24"/>
        </w:rPr>
        <w:br/>
      </w:r>
      <w:r>
        <w:rPr>
          <w:b/>
          <w:bCs/>
          <w:sz w:val="24"/>
        </w:rPr>
        <w:t>I</w:t>
      </w:r>
      <w:r w:rsidRPr="00703EFC">
        <w:rPr>
          <w:b/>
          <w:bCs/>
          <w:sz w:val="24"/>
        </w:rPr>
        <w:t>V. Wymagania dotyczące raportu/sprawozdania</w:t>
      </w:r>
      <w:r w:rsidRPr="00703EFC">
        <w:rPr>
          <w:sz w:val="24"/>
        </w:rPr>
        <w:br/>
      </w:r>
      <w:r w:rsidRPr="004170B7">
        <w:rPr>
          <w:b/>
          <w:bCs/>
          <w:sz w:val="24"/>
        </w:rPr>
        <w:t>1.</w:t>
      </w:r>
      <w:r w:rsidRPr="00703EFC">
        <w:rPr>
          <w:sz w:val="24"/>
        </w:rPr>
        <w:t xml:space="preserve"> Po przeprowadzeniu audytu zewnętrznego, audytor zobowiązany jest do przygotowania</w:t>
      </w:r>
      <w:r w:rsidRPr="00703EFC">
        <w:rPr>
          <w:sz w:val="24"/>
        </w:rPr>
        <w:br/>
        <w:t>raportu/sprawozdania z audytu. Jednostka audytowana ma prawo do odniesienia się do</w:t>
      </w:r>
      <w:r w:rsidRPr="00703EFC">
        <w:rPr>
          <w:sz w:val="24"/>
        </w:rPr>
        <w:br/>
        <w:t>raportu/sprawozdania.</w:t>
      </w:r>
      <w:r w:rsidRPr="00703EFC">
        <w:rPr>
          <w:sz w:val="24"/>
        </w:rPr>
        <w:br/>
      </w:r>
      <w:r w:rsidRPr="004170B7">
        <w:rPr>
          <w:b/>
          <w:bCs/>
          <w:sz w:val="24"/>
        </w:rPr>
        <w:t>2.</w:t>
      </w:r>
      <w:r w:rsidRPr="00703EFC">
        <w:rPr>
          <w:sz w:val="24"/>
        </w:rPr>
        <w:t xml:space="preserve"> Raport/sprawozdanie z audytu zewnętrznego powinien zawierać w szczególności</w:t>
      </w:r>
      <w:r w:rsidRPr="00703EFC">
        <w:rPr>
          <w:sz w:val="24"/>
        </w:rPr>
        <w:br/>
        <w:t>następujące elementy:</w:t>
      </w:r>
      <w:r w:rsidRPr="00703EFC">
        <w:rPr>
          <w:sz w:val="24"/>
        </w:rPr>
        <w:br/>
        <w:t>a) datę sporządzenia raportu/sprawozdania,</w:t>
      </w:r>
      <w:r w:rsidRPr="00703EFC">
        <w:rPr>
          <w:sz w:val="24"/>
        </w:rPr>
        <w:br/>
        <w:t>b) nazwę i adres podmiotu realizującego zadanie/projekt,</w:t>
      </w:r>
      <w:r w:rsidRPr="00703EFC">
        <w:rPr>
          <w:sz w:val="24"/>
        </w:rPr>
        <w:br/>
        <w:t>c) nazwę podmiotu przeprowadzającego audyt zewnętrzny,</w:t>
      </w:r>
      <w:r w:rsidRPr="00703EFC">
        <w:rPr>
          <w:sz w:val="24"/>
        </w:rPr>
        <w:br/>
        <w:t>d) nazwę audytowanego zadania/projektu, numer i datę umowy, która dotyczy</w:t>
      </w:r>
      <w:r w:rsidRPr="00703EFC">
        <w:rPr>
          <w:sz w:val="24"/>
        </w:rPr>
        <w:br/>
        <w:t>audytowanego zadania/projektu,</w:t>
      </w:r>
      <w:r w:rsidRPr="00703EFC">
        <w:rPr>
          <w:sz w:val="24"/>
        </w:rPr>
        <w:br/>
        <w:t>e) całkowitą wartość zadania/projektu w tym całkowitą wartość kosztów</w:t>
      </w:r>
      <w:r w:rsidRPr="00703EFC">
        <w:rPr>
          <w:sz w:val="24"/>
        </w:rPr>
        <w:br/>
        <w:t>kwalifikowalnych, kwotę dofinansowania,</w:t>
      </w:r>
      <w:r w:rsidRPr="00703EFC">
        <w:rPr>
          <w:sz w:val="24"/>
        </w:rPr>
        <w:br/>
        <w:t>f) termin realizacji zadania/projektu oraz zwięzły opis audytowanego zadania/projektu,</w:t>
      </w:r>
      <w:r w:rsidRPr="00703EFC">
        <w:rPr>
          <w:sz w:val="24"/>
        </w:rPr>
        <w:br/>
        <w:t>g) imiona i nazwiska audytorów uczestniczących w audycie oraz numer imiennego</w:t>
      </w:r>
      <w:r w:rsidRPr="00703EFC">
        <w:rPr>
          <w:sz w:val="24"/>
        </w:rPr>
        <w:br/>
        <w:t>upoważnienia do przeprowadzenia audytu zewnętrznego,</w:t>
      </w:r>
      <w:r w:rsidRPr="00703EFC">
        <w:rPr>
          <w:sz w:val="24"/>
        </w:rPr>
        <w:br/>
        <w:t>h) termin przeprowadzenia audytu zewnętrznego,</w:t>
      </w:r>
      <w:r w:rsidRPr="00703EFC">
        <w:rPr>
          <w:sz w:val="24"/>
        </w:rPr>
        <w:br/>
        <w:t>i) okres objęty audytem zewnętrznym,</w:t>
      </w:r>
      <w:r w:rsidRPr="00703EFC">
        <w:rPr>
          <w:sz w:val="24"/>
        </w:rPr>
        <w:br/>
        <w:t>j) zakres przedmiotowy audytu zewnętrznego, w tym zestawienie dokumentów</w:t>
      </w:r>
      <w:r w:rsidRPr="00703EFC">
        <w:rPr>
          <w:sz w:val="24"/>
        </w:rPr>
        <w:br/>
        <w:t>(wystawca, rodzaj, numer dokumentu , kwota kosztu kwalifikowalnego ), które zostały</w:t>
      </w:r>
      <w:r w:rsidRPr="00703EFC">
        <w:rPr>
          <w:sz w:val="24"/>
        </w:rPr>
        <w:br/>
        <w:t>poddane badaniu,</w:t>
      </w:r>
      <w:r w:rsidRPr="00703EFC">
        <w:rPr>
          <w:sz w:val="24"/>
        </w:rPr>
        <w:br/>
        <w:t>k) podjęte działania i zastosowane techniki audytu zewnętrznego,</w:t>
      </w:r>
      <w:r w:rsidRPr="003629AE">
        <w:rPr>
          <w:sz w:val="24"/>
        </w:rPr>
        <w:br/>
        <w:t>l) informacja czy badanie audytowe zostało przeprowadzone na podstawie wszystkich</w:t>
      </w:r>
      <w:r w:rsidRPr="003629AE">
        <w:rPr>
          <w:sz w:val="24"/>
        </w:rPr>
        <w:br/>
        <w:t>dokumentów, czy też na próbie dokumentów oraz informacja o sposobie doboru próby</w:t>
      </w:r>
      <w:r w:rsidRPr="003629AE">
        <w:rPr>
          <w:sz w:val="24"/>
        </w:rPr>
        <w:br/>
        <w:t>do zadania audytowego,</w:t>
      </w:r>
      <w:r w:rsidRPr="003629AE">
        <w:rPr>
          <w:sz w:val="24"/>
        </w:rPr>
        <w:br/>
        <w:t>ł) ustalenia stanu faktycznego,</w:t>
      </w:r>
      <w:r w:rsidRPr="003629AE">
        <w:rPr>
          <w:sz w:val="24"/>
        </w:rPr>
        <w:br/>
        <w:t>m) wskazanie stwierdzonych problemów w trakcie realizacji zadania/projektu wraz ze</w:t>
      </w:r>
      <w:r w:rsidRPr="003629AE">
        <w:rPr>
          <w:sz w:val="24"/>
        </w:rPr>
        <w:br/>
        <w:t>wskazaniem ich wagi,</w:t>
      </w:r>
      <w:r w:rsidRPr="003629AE">
        <w:rPr>
          <w:sz w:val="24"/>
        </w:rPr>
        <w:br/>
        <w:t>n) określenie oraz analiza przyczyn i skutków uchybień,</w:t>
      </w:r>
      <w:r w:rsidRPr="003629AE">
        <w:rPr>
          <w:sz w:val="24"/>
        </w:rPr>
        <w:br/>
        <w:t>o) uwagi i wnioski w sprawie usunięcia stwierdzonych uchybień, ewentualne</w:t>
      </w:r>
      <w:r w:rsidRPr="003629AE">
        <w:rPr>
          <w:sz w:val="24"/>
        </w:rPr>
        <w:br/>
        <w:t>rekomendacje,</w:t>
      </w:r>
      <w:r w:rsidRPr="003629AE">
        <w:rPr>
          <w:sz w:val="24"/>
        </w:rPr>
        <w:br/>
      </w:r>
      <w:r w:rsidRPr="003629AE">
        <w:rPr>
          <w:sz w:val="24"/>
        </w:rPr>
        <w:lastRenderedPageBreak/>
        <w:t>p) podpisy audytorów sporządzających raport/sprawozdanie.</w:t>
      </w:r>
      <w:r w:rsidRPr="003629AE">
        <w:rPr>
          <w:sz w:val="24"/>
        </w:rPr>
        <w:br/>
      </w:r>
      <w:r w:rsidRPr="004170B7">
        <w:rPr>
          <w:b/>
          <w:bCs/>
          <w:sz w:val="24"/>
        </w:rPr>
        <w:t>3</w:t>
      </w:r>
      <w:r w:rsidRPr="003629AE">
        <w:rPr>
          <w:sz w:val="24"/>
        </w:rPr>
        <w:t>. Wszystkie strony raportu/sprawozdania z przeprowadzonego audytu powinny być</w:t>
      </w:r>
      <w:r w:rsidRPr="003629AE">
        <w:rPr>
          <w:sz w:val="24"/>
        </w:rPr>
        <w:br/>
        <w:t>ponumerowane i parafowane przez audytora zewnętrznego.</w:t>
      </w:r>
      <w:r w:rsidRPr="003629AE">
        <w:rPr>
          <w:sz w:val="24"/>
        </w:rPr>
        <w:br/>
      </w:r>
      <w:r w:rsidRPr="003629AE">
        <w:rPr>
          <w:b/>
          <w:bCs/>
          <w:sz w:val="24"/>
        </w:rPr>
        <w:t>V. Termin wykonania zamówienia</w:t>
      </w:r>
    </w:p>
    <w:p w14:paraId="59CF915A" w14:textId="3D7488C4" w:rsidR="00C007F7" w:rsidRDefault="00C007F7" w:rsidP="00C007F7">
      <w:pPr>
        <w:pStyle w:val="Akapitzlist"/>
        <w:tabs>
          <w:tab w:val="left" w:pos="564"/>
        </w:tabs>
        <w:spacing w:before="1" w:line="360" w:lineRule="auto"/>
        <w:ind w:right="307"/>
        <w:rPr>
          <w:sz w:val="24"/>
        </w:rPr>
      </w:pPr>
      <w:r>
        <w:rPr>
          <w:sz w:val="24"/>
        </w:rPr>
        <w:t>Wykonawca przeprowadzi audyt i przygotuje raport z audytu w terminie</w:t>
      </w:r>
      <w:r w:rsidRPr="00703EFC">
        <w:rPr>
          <w:sz w:val="24"/>
        </w:rPr>
        <w:t xml:space="preserve"> </w:t>
      </w:r>
      <w:r w:rsidR="008F3AF9">
        <w:rPr>
          <w:sz w:val="24"/>
        </w:rPr>
        <w:t>15</w:t>
      </w:r>
      <w:r w:rsidRPr="00703EFC">
        <w:rPr>
          <w:sz w:val="24"/>
        </w:rPr>
        <w:t>.03.202</w:t>
      </w:r>
      <w:r w:rsidR="0069550E">
        <w:rPr>
          <w:sz w:val="24"/>
        </w:rPr>
        <w:t>6</w:t>
      </w:r>
      <w:r w:rsidRPr="00703EFC">
        <w:rPr>
          <w:sz w:val="24"/>
        </w:rPr>
        <w:t xml:space="preserve"> – </w:t>
      </w:r>
      <w:r w:rsidR="008F3AF9">
        <w:rPr>
          <w:sz w:val="24"/>
        </w:rPr>
        <w:t>15</w:t>
      </w:r>
      <w:r w:rsidRPr="00703EFC">
        <w:rPr>
          <w:sz w:val="24"/>
        </w:rPr>
        <w:t>.0</w:t>
      </w:r>
      <w:r>
        <w:rPr>
          <w:sz w:val="24"/>
        </w:rPr>
        <w:t>4</w:t>
      </w:r>
      <w:r w:rsidRPr="00703EFC">
        <w:rPr>
          <w:sz w:val="24"/>
        </w:rPr>
        <w:t>.202</w:t>
      </w:r>
      <w:r w:rsidR="0069550E">
        <w:rPr>
          <w:sz w:val="24"/>
        </w:rPr>
        <w:t>6</w:t>
      </w:r>
      <w:r w:rsidRPr="00703EFC">
        <w:rPr>
          <w:sz w:val="24"/>
        </w:rPr>
        <w:t>r.</w:t>
      </w:r>
      <w:r w:rsidRPr="00703EFC">
        <w:rPr>
          <w:sz w:val="24"/>
        </w:rPr>
        <w:br/>
      </w:r>
      <w:r w:rsidRPr="00703EFC">
        <w:rPr>
          <w:b/>
          <w:bCs/>
          <w:sz w:val="24"/>
        </w:rPr>
        <w:t>VI.</w:t>
      </w:r>
      <w:r w:rsidRPr="00BE76BB">
        <w:rPr>
          <w:b/>
          <w:bCs/>
          <w:sz w:val="24"/>
        </w:rPr>
        <w:tab/>
      </w:r>
      <w:r w:rsidRPr="00703EFC">
        <w:rPr>
          <w:b/>
          <w:bCs/>
          <w:sz w:val="24"/>
        </w:rPr>
        <w:t>Oferta</w:t>
      </w:r>
      <w:r w:rsidRPr="00703EFC">
        <w:rPr>
          <w:sz w:val="24"/>
        </w:rPr>
        <w:br/>
      </w:r>
      <w:r w:rsidRPr="004170B7">
        <w:rPr>
          <w:b/>
          <w:bCs/>
          <w:sz w:val="24"/>
        </w:rPr>
        <w:t>1.</w:t>
      </w:r>
      <w:r w:rsidRPr="00703EFC">
        <w:rPr>
          <w:sz w:val="24"/>
        </w:rPr>
        <w:t xml:space="preserve"> Oferta winna być sporządzona w języku polskim.</w:t>
      </w:r>
      <w:r w:rsidRPr="00703EFC">
        <w:rPr>
          <w:sz w:val="24"/>
        </w:rPr>
        <w:br/>
      </w:r>
      <w:r w:rsidRPr="004170B7">
        <w:rPr>
          <w:b/>
          <w:bCs/>
          <w:sz w:val="24"/>
        </w:rPr>
        <w:t>2</w:t>
      </w:r>
      <w:r w:rsidRPr="00703EFC">
        <w:rPr>
          <w:sz w:val="24"/>
        </w:rPr>
        <w:t>. Wycena powinna być wyrażona w PLN, z uwzględnieniem należnego podatku VAT.</w:t>
      </w:r>
      <w:r w:rsidRPr="00703EFC">
        <w:rPr>
          <w:sz w:val="24"/>
        </w:rPr>
        <w:br/>
      </w:r>
      <w:r w:rsidRPr="004170B7">
        <w:rPr>
          <w:b/>
          <w:bCs/>
          <w:sz w:val="24"/>
        </w:rPr>
        <w:t>3.</w:t>
      </w:r>
      <w:r w:rsidRPr="00703EFC">
        <w:rPr>
          <w:sz w:val="24"/>
        </w:rPr>
        <w:t xml:space="preserve"> Cena brutto zaproponowana przez Wykonawcę powinna obejmować pełen zakres prac</w:t>
      </w:r>
      <w:r>
        <w:rPr>
          <w:sz w:val="24"/>
        </w:rPr>
        <w:t xml:space="preserve"> </w:t>
      </w:r>
      <w:r w:rsidRPr="00703EFC">
        <w:rPr>
          <w:sz w:val="24"/>
        </w:rPr>
        <w:t>określonych w rozeznaniu cenowym oraz zawierać wszelkiego rodzaju koszty związane z</w:t>
      </w:r>
      <w:r>
        <w:rPr>
          <w:sz w:val="24"/>
        </w:rPr>
        <w:t xml:space="preserve"> </w:t>
      </w:r>
      <w:r w:rsidRPr="00703EFC">
        <w:rPr>
          <w:sz w:val="24"/>
        </w:rPr>
        <w:t>wykonaniem przedmiotu zamówienia, w tym koszty dojazdu do siedzimy zamawiającego</w:t>
      </w:r>
      <w:r>
        <w:rPr>
          <w:sz w:val="24"/>
        </w:rPr>
        <w:t xml:space="preserve"> </w:t>
      </w:r>
      <w:r w:rsidRPr="00703EFC">
        <w:rPr>
          <w:sz w:val="24"/>
        </w:rPr>
        <w:t>w</w:t>
      </w:r>
      <w:r>
        <w:rPr>
          <w:sz w:val="24"/>
        </w:rPr>
        <w:t xml:space="preserve"> </w:t>
      </w:r>
      <w:r w:rsidRPr="00703EFC">
        <w:rPr>
          <w:sz w:val="24"/>
        </w:rPr>
        <w:t>trakcie trwania usługi.</w:t>
      </w:r>
      <w:r w:rsidRPr="00703EFC">
        <w:rPr>
          <w:sz w:val="24"/>
        </w:rPr>
        <w:br/>
      </w:r>
      <w:r w:rsidRPr="004170B7">
        <w:rPr>
          <w:b/>
          <w:bCs/>
          <w:sz w:val="24"/>
        </w:rPr>
        <w:t>4.</w:t>
      </w:r>
      <w:r w:rsidRPr="00703EFC">
        <w:rPr>
          <w:sz w:val="24"/>
        </w:rPr>
        <w:t xml:space="preserve"> Zamawiający nie dopuszcza składania ofert częściowych.</w:t>
      </w:r>
      <w:r w:rsidRPr="00703EFC">
        <w:rPr>
          <w:sz w:val="24"/>
        </w:rPr>
        <w:br/>
      </w:r>
      <w:r w:rsidRPr="004170B7">
        <w:rPr>
          <w:b/>
          <w:bCs/>
          <w:sz w:val="24"/>
        </w:rPr>
        <w:t>5.</w:t>
      </w:r>
      <w:r w:rsidRPr="00703EFC">
        <w:rPr>
          <w:sz w:val="24"/>
        </w:rPr>
        <w:t xml:space="preserve"> Zamawiający nie dopuszcza czynności związanych z przeprowadzeniem audytu w formie</w:t>
      </w:r>
      <w:r>
        <w:rPr>
          <w:sz w:val="24"/>
        </w:rPr>
        <w:t xml:space="preserve"> </w:t>
      </w:r>
      <w:r w:rsidRPr="00703EFC">
        <w:rPr>
          <w:sz w:val="24"/>
        </w:rPr>
        <w:t>elektronicznej.</w:t>
      </w:r>
      <w:r w:rsidRPr="00703EFC">
        <w:rPr>
          <w:sz w:val="24"/>
        </w:rPr>
        <w:br/>
      </w:r>
      <w:r w:rsidRPr="004170B7">
        <w:rPr>
          <w:b/>
          <w:bCs/>
          <w:sz w:val="24"/>
        </w:rPr>
        <w:t>6.</w:t>
      </w:r>
      <w:r w:rsidRPr="00703EFC">
        <w:rPr>
          <w:sz w:val="24"/>
        </w:rPr>
        <w:t xml:space="preserve"> Oferta winna być podpisana przez osobę (osoby) upoważnione do występowania w</w:t>
      </w:r>
      <w:r w:rsidRPr="00703EFC">
        <w:rPr>
          <w:sz w:val="24"/>
        </w:rPr>
        <w:br/>
        <w:t>imieniu Wykonawcy.</w:t>
      </w:r>
      <w:r w:rsidRPr="00703EFC">
        <w:rPr>
          <w:sz w:val="24"/>
        </w:rPr>
        <w:br/>
      </w:r>
      <w:r w:rsidRPr="004170B7">
        <w:rPr>
          <w:b/>
          <w:bCs/>
          <w:sz w:val="24"/>
        </w:rPr>
        <w:t>7</w:t>
      </w:r>
      <w:r w:rsidRPr="00703EFC">
        <w:rPr>
          <w:sz w:val="24"/>
        </w:rPr>
        <w:t>. Ofertę należy złożyć w formie papierowej, trwale zespolonej w sposób zabezpieczający</w:t>
      </w:r>
      <w:r>
        <w:rPr>
          <w:sz w:val="24"/>
        </w:rPr>
        <w:t xml:space="preserve"> </w:t>
      </w:r>
      <w:r w:rsidRPr="00703EFC">
        <w:rPr>
          <w:sz w:val="24"/>
        </w:rPr>
        <w:t xml:space="preserve">przed zdekompletowaniem, w siedzibie Polskiego Stowarzyszenia na </w:t>
      </w:r>
      <w:r>
        <w:rPr>
          <w:sz w:val="24"/>
        </w:rPr>
        <w:t>r</w:t>
      </w:r>
      <w:r w:rsidRPr="00703EFC">
        <w:rPr>
          <w:sz w:val="24"/>
        </w:rPr>
        <w:t>zecz</w:t>
      </w:r>
      <w:r>
        <w:rPr>
          <w:sz w:val="24"/>
        </w:rPr>
        <w:t xml:space="preserve"> </w:t>
      </w:r>
      <w:r w:rsidRPr="00703EFC">
        <w:rPr>
          <w:sz w:val="24"/>
        </w:rPr>
        <w:t>Osób</w:t>
      </w:r>
      <w:r>
        <w:rPr>
          <w:sz w:val="24"/>
        </w:rPr>
        <w:t xml:space="preserve"> </w:t>
      </w:r>
      <w:r w:rsidRPr="00703EFC">
        <w:rPr>
          <w:sz w:val="24"/>
        </w:rPr>
        <w:t xml:space="preserve">z Niepełnosprawnością Intelektualną Koło w </w:t>
      </w:r>
      <w:r>
        <w:rPr>
          <w:sz w:val="24"/>
        </w:rPr>
        <w:t>Świnoujściu</w:t>
      </w:r>
    </w:p>
    <w:p w14:paraId="0B081CDD" w14:textId="66F7D05F" w:rsidR="00C007F7" w:rsidRDefault="00C007F7" w:rsidP="00C007F7">
      <w:pPr>
        <w:pStyle w:val="Akapitzlist"/>
        <w:tabs>
          <w:tab w:val="left" w:pos="564"/>
        </w:tabs>
        <w:spacing w:before="1" w:line="360" w:lineRule="auto"/>
        <w:ind w:right="307"/>
        <w:rPr>
          <w:sz w:val="24"/>
        </w:rPr>
      </w:pPr>
      <w:r w:rsidRPr="00703EFC">
        <w:rPr>
          <w:sz w:val="24"/>
        </w:rPr>
        <w:t xml:space="preserve"> ul.</w:t>
      </w:r>
      <w:r>
        <w:rPr>
          <w:sz w:val="24"/>
        </w:rPr>
        <w:t xml:space="preserve"> Basztowa 11</w:t>
      </w:r>
      <w:r w:rsidRPr="00703EFC">
        <w:rPr>
          <w:sz w:val="24"/>
        </w:rPr>
        <w:t>, 7</w:t>
      </w:r>
      <w:r>
        <w:rPr>
          <w:sz w:val="24"/>
        </w:rPr>
        <w:t>2</w:t>
      </w:r>
      <w:r w:rsidRPr="00703EFC">
        <w:rPr>
          <w:sz w:val="24"/>
        </w:rPr>
        <w:t>-6</w:t>
      </w:r>
      <w:r>
        <w:rPr>
          <w:sz w:val="24"/>
        </w:rPr>
        <w:t>00 Świnoujście</w:t>
      </w:r>
      <w:r w:rsidRPr="00703EFC">
        <w:rPr>
          <w:sz w:val="24"/>
        </w:rPr>
        <w:t xml:space="preserve"> w zamkniętej kopercie oznaczonej danymi Wykonawcy oraz napisem oferta na</w:t>
      </w:r>
      <w:r w:rsidRPr="006E0CE5">
        <w:rPr>
          <w:sz w:val="24"/>
        </w:rPr>
        <w:br/>
        <w:t>„Przeprowadzenie audytu” projekt pod nazwą „</w:t>
      </w:r>
      <w:r>
        <w:rPr>
          <w:sz w:val="24"/>
        </w:rPr>
        <w:t>Samodzielni</w:t>
      </w:r>
      <w:r w:rsidRPr="006E0CE5">
        <w:rPr>
          <w:sz w:val="24"/>
        </w:rPr>
        <w:t>” lub formie elektronicznej na adres e-mail</w:t>
      </w:r>
      <w:r w:rsidRPr="006E0CE5">
        <w:rPr>
          <w:sz w:val="24"/>
        </w:rPr>
        <w:br/>
      </w:r>
      <w:r>
        <w:rPr>
          <w:sz w:val="24"/>
        </w:rPr>
        <w:t>biuro.swinoujscie@psouu.org.pl</w:t>
      </w:r>
      <w:r w:rsidRPr="006E0CE5">
        <w:rPr>
          <w:sz w:val="24"/>
        </w:rPr>
        <w:br/>
      </w:r>
      <w:r w:rsidRPr="004170B7">
        <w:rPr>
          <w:b/>
          <w:bCs/>
          <w:sz w:val="24"/>
        </w:rPr>
        <w:t>8</w:t>
      </w:r>
      <w:r w:rsidRPr="006E0CE5">
        <w:rPr>
          <w:sz w:val="24"/>
        </w:rPr>
        <w:t xml:space="preserve">. Termin składania ofert do dnia </w:t>
      </w:r>
      <w:r>
        <w:rPr>
          <w:sz w:val="24"/>
        </w:rPr>
        <w:t>1</w:t>
      </w:r>
      <w:r w:rsidR="0069550E">
        <w:rPr>
          <w:sz w:val="24"/>
        </w:rPr>
        <w:t>1</w:t>
      </w:r>
      <w:r w:rsidRPr="006E0CE5">
        <w:rPr>
          <w:sz w:val="24"/>
        </w:rPr>
        <w:t>.</w:t>
      </w:r>
      <w:r>
        <w:rPr>
          <w:sz w:val="24"/>
        </w:rPr>
        <w:t>12</w:t>
      </w:r>
      <w:r w:rsidRPr="006E0CE5">
        <w:rPr>
          <w:sz w:val="24"/>
        </w:rPr>
        <w:t>.202</w:t>
      </w:r>
      <w:r w:rsidR="0069550E">
        <w:rPr>
          <w:sz w:val="24"/>
        </w:rPr>
        <w:t>5</w:t>
      </w:r>
      <w:r>
        <w:rPr>
          <w:sz w:val="24"/>
        </w:rPr>
        <w:t>r. do godz. 10:00</w:t>
      </w:r>
    </w:p>
    <w:p w14:paraId="514804BA" w14:textId="77777777" w:rsidR="00C007F7" w:rsidRPr="007B0C05" w:rsidRDefault="00C007F7" w:rsidP="00C007F7">
      <w:pPr>
        <w:tabs>
          <w:tab w:val="left" w:pos="564"/>
        </w:tabs>
        <w:spacing w:before="1" w:line="360" w:lineRule="auto"/>
        <w:ind w:right="307"/>
        <w:rPr>
          <w:b/>
          <w:bCs/>
          <w:sz w:val="24"/>
        </w:rPr>
      </w:pPr>
      <w:r>
        <w:rPr>
          <w:b/>
          <w:bCs/>
          <w:sz w:val="24"/>
        </w:rPr>
        <w:t xml:space="preserve">      </w:t>
      </w:r>
      <w:r w:rsidRPr="007B0C05">
        <w:rPr>
          <w:b/>
          <w:bCs/>
          <w:sz w:val="24"/>
        </w:rPr>
        <w:t>VII Pozostałe informacje</w:t>
      </w:r>
    </w:p>
    <w:p w14:paraId="52EA477C" w14:textId="77777777" w:rsidR="00C007F7" w:rsidRDefault="00C007F7" w:rsidP="00C007F7">
      <w:pPr>
        <w:pStyle w:val="Akapitzlist"/>
        <w:numPr>
          <w:ilvl w:val="0"/>
          <w:numId w:val="4"/>
        </w:numPr>
        <w:tabs>
          <w:tab w:val="left" w:pos="564"/>
        </w:tabs>
        <w:spacing w:before="1" w:line="360" w:lineRule="auto"/>
        <w:ind w:right="307"/>
        <w:rPr>
          <w:sz w:val="24"/>
        </w:rPr>
      </w:pPr>
      <w:r>
        <w:rPr>
          <w:sz w:val="24"/>
        </w:rPr>
        <w:t>O wyniku przeprowadzonego postępowania Zamawiający niezwłocznie powiadomi Wykonawców biorących udział w postepowaniu.</w:t>
      </w:r>
    </w:p>
    <w:p w14:paraId="00C539D1" w14:textId="77777777" w:rsidR="00C007F7" w:rsidRDefault="00C007F7" w:rsidP="00C007F7">
      <w:pPr>
        <w:pStyle w:val="Akapitzlist"/>
        <w:numPr>
          <w:ilvl w:val="0"/>
          <w:numId w:val="4"/>
        </w:numPr>
        <w:tabs>
          <w:tab w:val="left" w:pos="564"/>
        </w:tabs>
        <w:spacing w:before="1" w:line="360" w:lineRule="auto"/>
        <w:ind w:right="307"/>
        <w:rPr>
          <w:sz w:val="24"/>
        </w:rPr>
      </w:pPr>
      <w:r>
        <w:rPr>
          <w:sz w:val="24"/>
        </w:rPr>
        <w:t>Oferty złożone po terminie będą zwrócone bez otwierania</w:t>
      </w:r>
    </w:p>
    <w:p w14:paraId="348F7CB5" w14:textId="5B14C4DC" w:rsidR="00502DA0" w:rsidRPr="00C007F7" w:rsidRDefault="00C007F7" w:rsidP="00C007F7">
      <w:pPr>
        <w:pStyle w:val="Akapitzlist"/>
        <w:numPr>
          <w:ilvl w:val="0"/>
          <w:numId w:val="4"/>
        </w:numPr>
        <w:tabs>
          <w:tab w:val="left" w:pos="564"/>
        </w:tabs>
        <w:spacing w:before="1" w:line="360" w:lineRule="auto"/>
        <w:ind w:right="307"/>
        <w:rPr>
          <w:sz w:val="24"/>
        </w:rPr>
      </w:pPr>
      <w:r>
        <w:rPr>
          <w:sz w:val="24"/>
        </w:rPr>
        <w:t xml:space="preserve">Zapytanie ofertowe wraz z wzorami wymaganych załączników dostępne są na stronie internetowej zamawiającego </w:t>
      </w:r>
      <w:hyperlink r:id="rId7" w:history="1">
        <w:r w:rsidRPr="00142735">
          <w:rPr>
            <w:rStyle w:val="Hipercze"/>
            <w:sz w:val="24"/>
          </w:rPr>
          <w:t>https://niepelnosprawni.swi.pl/</w:t>
        </w:r>
      </w:hyperlink>
      <w:r>
        <w:rPr>
          <w:sz w:val="24"/>
          <w:u w:val="single"/>
        </w:rPr>
        <w:t xml:space="preserve"> </w:t>
      </w:r>
      <w:r>
        <w:rPr>
          <w:sz w:val="24"/>
        </w:rPr>
        <w:t xml:space="preserve">  w zakładce zamówienia.</w:t>
      </w:r>
    </w:p>
    <w:sectPr w:rsidR="00502DA0" w:rsidRPr="00C007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12CC8" w14:textId="77777777" w:rsidR="00C17499" w:rsidRDefault="00C17499" w:rsidP="00C007F7">
      <w:r>
        <w:separator/>
      </w:r>
    </w:p>
  </w:endnote>
  <w:endnote w:type="continuationSeparator" w:id="0">
    <w:p w14:paraId="522640E1" w14:textId="77777777" w:rsidR="00C17499" w:rsidRDefault="00C17499" w:rsidP="00C00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0AC7A" w14:textId="77777777" w:rsidR="00C007F7" w:rsidRDefault="00C007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-1162309897"/>
      <w:docPartObj>
        <w:docPartGallery w:val="Page Numbers (Bottom of Page)"/>
        <w:docPartUnique/>
      </w:docPartObj>
    </w:sdtPr>
    <w:sdtContent>
      <w:p w14:paraId="0C4D7149" w14:textId="01095AEF" w:rsidR="00C007F7" w:rsidRDefault="00C007F7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6429A70E" w14:textId="77777777" w:rsidR="00C007F7" w:rsidRDefault="00C007F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CF2D9" w14:textId="77777777" w:rsidR="00C007F7" w:rsidRDefault="00C007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4FEEC" w14:textId="77777777" w:rsidR="00C17499" w:rsidRDefault="00C17499" w:rsidP="00C007F7">
      <w:r>
        <w:separator/>
      </w:r>
    </w:p>
  </w:footnote>
  <w:footnote w:type="continuationSeparator" w:id="0">
    <w:p w14:paraId="57632A47" w14:textId="77777777" w:rsidR="00C17499" w:rsidRDefault="00C17499" w:rsidP="00C007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55420" w14:textId="77777777" w:rsidR="00C007F7" w:rsidRDefault="00C007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94459" w14:textId="77777777" w:rsidR="00C007F7" w:rsidRDefault="00C007F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FE59C" w14:textId="77777777" w:rsidR="00C007F7" w:rsidRDefault="00C007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04316"/>
    <w:multiLevelType w:val="hybridMultilevel"/>
    <w:tmpl w:val="C0645974"/>
    <w:lvl w:ilvl="0" w:tplc="544A0F14">
      <w:start w:val="1"/>
      <w:numFmt w:val="decimal"/>
      <w:lvlText w:val="%1."/>
      <w:lvlJc w:val="left"/>
      <w:pPr>
        <w:ind w:left="424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B9AB030">
      <w:numFmt w:val="bullet"/>
      <w:lvlText w:val="•"/>
      <w:lvlJc w:val="left"/>
      <w:pPr>
        <w:ind w:left="1299" w:hanging="284"/>
      </w:pPr>
      <w:rPr>
        <w:rFonts w:hint="default"/>
        <w:lang w:val="pl-PL" w:eastAsia="en-US" w:bidi="ar-SA"/>
      </w:rPr>
    </w:lvl>
    <w:lvl w:ilvl="2" w:tplc="C6B6D3BA">
      <w:numFmt w:val="bullet"/>
      <w:lvlText w:val="•"/>
      <w:lvlJc w:val="left"/>
      <w:pPr>
        <w:ind w:left="2178" w:hanging="284"/>
      </w:pPr>
      <w:rPr>
        <w:rFonts w:hint="default"/>
        <w:lang w:val="pl-PL" w:eastAsia="en-US" w:bidi="ar-SA"/>
      </w:rPr>
    </w:lvl>
    <w:lvl w:ilvl="3" w:tplc="2BFCD568">
      <w:numFmt w:val="bullet"/>
      <w:lvlText w:val="•"/>
      <w:lvlJc w:val="left"/>
      <w:pPr>
        <w:ind w:left="3058" w:hanging="284"/>
      </w:pPr>
      <w:rPr>
        <w:rFonts w:hint="default"/>
        <w:lang w:val="pl-PL" w:eastAsia="en-US" w:bidi="ar-SA"/>
      </w:rPr>
    </w:lvl>
    <w:lvl w:ilvl="4" w:tplc="8452A068">
      <w:numFmt w:val="bullet"/>
      <w:lvlText w:val="•"/>
      <w:lvlJc w:val="left"/>
      <w:pPr>
        <w:ind w:left="3937" w:hanging="284"/>
      </w:pPr>
      <w:rPr>
        <w:rFonts w:hint="default"/>
        <w:lang w:val="pl-PL" w:eastAsia="en-US" w:bidi="ar-SA"/>
      </w:rPr>
    </w:lvl>
    <w:lvl w:ilvl="5" w:tplc="30AE0D3A">
      <w:numFmt w:val="bullet"/>
      <w:lvlText w:val="•"/>
      <w:lvlJc w:val="left"/>
      <w:pPr>
        <w:ind w:left="4817" w:hanging="284"/>
      </w:pPr>
      <w:rPr>
        <w:rFonts w:hint="default"/>
        <w:lang w:val="pl-PL" w:eastAsia="en-US" w:bidi="ar-SA"/>
      </w:rPr>
    </w:lvl>
    <w:lvl w:ilvl="6" w:tplc="EBC21A68">
      <w:numFmt w:val="bullet"/>
      <w:lvlText w:val="•"/>
      <w:lvlJc w:val="left"/>
      <w:pPr>
        <w:ind w:left="5696" w:hanging="284"/>
      </w:pPr>
      <w:rPr>
        <w:rFonts w:hint="default"/>
        <w:lang w:val="pl-PL" w:eastAsia="en-US" w:bidi="ar-SA"/>
      </w:rPr>
    </w:lvl>
    <w:lvl w:ilvl="7" w:tplc="4964FE64">
      <w:numFmt w:val="bullet"/>
      <w:lvlText w:val="•"/>
      <w:lvlJc w:val="left"/>
      <w:pPr>
        <w:ind w:left="6576" w:hanging="284"/>
      </w:pPr>
      <w:rPr>
        <w:rFonts w:hint="default"/>
        <w:lang w:val="pl-PL" w:eastAsia="en-US" w:bidi="ar-SA"/>
      </w:rPr>
    </w:lvl>
    <w:lvl w:ilvl="8" w:tplc="E1F0559A">
      <w:numFmt w:val="bullet"/>
      <w:lvlText w:val="•"/>
      <w:lvlJc w:val="left"/>
      <w:pPr>
        <w:ind w:left="7455" w:hanging="284"/>
      </w:pPr>
      <w:rPr>
        <w:rFonts w:hint="default"/>
        <w:lang w:val="pl-PL" w:eastAsia="en-US" w:bidi="ar-SA"/>
      </w:rPr>
    </w:lvl>
  </w:abstractNum>
  <w:abstractNum w:abstractNumId="1" w15:restartNumberingAfterBreak="0">
    <w:nsid w:val="19476EA1"/>
    <w:multiLevelType w:val="hybridMultilevel"/>
    <w:tmpl w:val="ED1629A8"/>
    <w:lvl w:ilvl="0" w:tplc="0415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" w15:restartNumberingAfterBreak="0">
    <w:nsid w:val="4C4248BF"/>
    <w:multiLevelType w:val="hybridMultilevel"/>
    <w:tmpl w:val="D388B51A"/>
    <w:lvl w:ilvl="0" w:tplc="1E0053B6">
      <w:start w:val="1"/>
      <w:numFmt w:val="upperRoman"/>
      <w:lvlText w:val="%1."/>
      <w:lvlJc w:val="left"/>
      <w:pPr>
        <w:ind w:left="424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1286824">
      <w:start w:val="1"/>
      <w:numFmt w:val="decimal"/>
      <w:lvlText w:val="%2."/>
      <w:lvlJc w:val="left"/>
      <w:pPr>
        <w:ind w:left="424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82987C3E">
      <w:start w:val="1"/>
      <w:numFmt w:val="lowerLetter"/>
      <w:lvlText w:val="%3)"/>
      <w:lvlJc w:val="left"/>
      <w:pPr>
        <w:ind w:left="424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3" w:tplc="FA0E97BE">
      <w:numFmt w:val="bullet"/>
      <w:lvlText w:val="•"/>
      <w:lvlJc w:val="left"/>
      <w:pPr>
        <w:ind w:left="3058" w:hanging="284"/>
      </w:pPr>
      <w:rPr>
        <w:rFonts w:hint="default"/>
        <w:lang w:val="pl-PL" w:eastAsia="en-US" w:bidi="ar-SA"/>
      </w:rPr>
    </w:lvl>
    <w:lvl w:ilvl="4" w:tplc="E49A8F16">
      <w:numFmt w:val="bullet"/>
      <w:lvlText w:val="•"/>
      <w:lvlJc w:val="left"/>
      <w:pPr>
        <w:ind w:left="3937" w:hanging="284"/>
      </w:pPr>
      <w:rPr>
        <w:rFonts w:hint="default"/>
        <w:lang w:val="pl-PL" w:eastAsia="en-US" w:bidi="ar-SA"/>
      </w:rPr>
    </w:lvl>
    <w:lvl w:ilvl="5" w:tplc="DA36F5A8">
      <w:numFmt w:val="bullet"/>
      <w:lvlText w:val="•"/>
      <w:lvlJc w:val="left"/>
      <w:pPr>
        <w:ind w:left="4817" w:hanging="284"/>
      </w:pPr>
      <w:rPr>
        <w:rFonts w:hint="default"/>
        <w:lang w:val="pl-PL" w:eastAsia="en-US" w:bidi="ar-SA"/>
      </w:rPr>
    </w:lvl>
    <w:lvl w:ilvl="6" w:tplc="F6108654">
      <w:numFmt w:val="bullet"/>
      <w:lvlText w:val="•"/>
      <w:lvlJc w:val="left"/>
      <w:pPr>
        <w:ind w:left="5696" w:hanging="284"/>
      </w:pPr>
      <w:rPr>
        <w:rFonts w:hint="default"/>
        <w:lang w:val="pl-PL" w:eastAsia="en-US" w:bidi="ar-SA"/>
      </w:rPr>
    </w:lvl>
    <w:lvl w:ilvl="7" w:tplc="A7B8B024">
      <w:numFmt w:val="bullet"/>
      <w:lvlText w:val="•"/>
      <w:lvlJc w:val="left"/>
      <w:pPr>
        <w:ind w:left="6576" w:hanging="284"/>
      </w:pPr>
      <w:rPr>
        <w:rFonts w:hint="default"/>
        <w:lang w:val="pl-PL" w:eastAsia="en-US" w:bidi="ar-SA"/>
      </w:rPr>
    </w:lvl>
    <w:lvl w:ilvl="8" w:tplc="DE9E01B6">
      <w:numFmt w:val="bullet"/>
      <w:lvlText w:val="•"/>
      <w:lvlJc w:val="left"/>
      <w:pPr>
        <w:ind w:left="7455" w:hanging="284"/>
      </w:pPr>
      <w:rPr>
        <w:rFonts w:hint="default"/>
        <w:lang w:val="pl-PL" w:eastAsia="en-US" w:bidi="ar-SA"/>
      </w:rPr>
    </w:lvl>
  </w:abstractNum>
  <w:abstractNum w:abstractNumId="3" w15:restartNumberingAfterBreak="0">
    <w:nsid w:val="769F01D1"/>
    <w:multiLevelType w:val="hybridMultilevel"/>
    <w:tmpl w:val="95EA9B08"/>
    <w:lvl w:ilvl="0" w:tplc="175432D0">
      <w:numFmt w:val="bullet"/>
      <w:lvlText w:val="-"/>
      <w:lvlJc w:val="left"/>
      <w:pPr>
        <w:ind w:left="42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E2E51E0">
      <w:numFmt w:val="bullet"/>
      <w:lvlText w:val="•"/>
      <w:lvlJc w:val="left"/>
      <w:pPr>
        <w:ind w:left="1299" w:hanging="164"/>
      </w:pPr>
      <w:rPr>
        <w:rFonts w:hint="default"/>
        <w:lang w:val="pl-PL" w:eastAsia="en-US" w:bidi="ar-SA"/>
      </w:rPr>
    </w:lvl>
    <w:lvl w:ilvl="2" w:tplc="557CC756">
      <w:numFmt w:val="bullet"/>
      <w:lvlText w:val="•"/>
      <w:lvlJc w:val="left"/>
      <w:pPr>
        <w:ind w:left="2178" w:hanging="164"/>
      </w:pPr>
      <w:rPr>
        <w:rFonts w:hint="default"/>
        <w:lang w:val="pl-PL" w:eastAsia="en-US" w:bidi="ar-SA"/>
      </w:rPr>
    </w:lvl>
    <w:lvl w:ilvl="3" w:tplc="DAF0D0EC">
      <w:numFmt w:val="bullet"/>
      <w:lvlText w:val="•"/>
      <w:lvlJc w:val="left"/>
      <w:pPr>
        <w:ind w:left="3058" w:hanging="164"/>
      </w:pPr>
      <w:rPr>
        <w:rFonts w:hint="default"/>
        <w:lang w:val="pl-PL" w:eastAsia="en-US" w:bidi="ar-SA"/>
      </w:rPr>
    </w:lvl>
    <w:lvl w:ilvl="4" w:tplc="7620258C">
      <w:numFmt w:val="bullet"/>
      <w:lvlText w:val="•"/>
      <w:lvlJc w:val="left"/>
      <w:pPr>
        <w:ind w:left="3937" w:hanging="164"/>
      </w:pPr>
      <w:rPr>
        <w:rFonts w:hint="default"/>
        <w:lang w:val="pl-PL" w:eastAsia="en-US" w:bidi="ar-SA"/>
      </w:rPr>
    </w:lvl>
    <w:lvl w:ilvl="5" w:tplc="BF60772E">
      <w:numFmt w:val="bullet"/>
      <w:lvlText w:val="•"/>
      <w:lvlJc w:val="left"/>
      <w:pPr>
        <w:ind w:left="4817" w:hanging="164"/>
      </w:pPr>
      <w:rPr>
        <w:rFonts w:hint="default"/>
        <w:lang w:val="pl-PL" w:eastAsia="en-US" w:bidi="ar-SA"/>
      </w:rPr>
    </w:lvl>
    <w:lvl w:ilvl="6" w:tplc="79CA957C">
      <w:numFmt w:val="bullet"/>
      <w:lvlText w:val="•"/>
      <w:lvlJc w:val="left"/>
      <w:pPr>
        <w:ind w:left="5696" w:hanging="164"/>
      </w:pPr>
      <w:rPr>
        <w:rFonts w:hint="default"/>
        <w:lang w:val="pl-PL" w:eastAsia="en-US" w:bidi="ar-SA"/>
      </w:rPr>
    </w:lvl>
    <w:lvl w:ilvl="7" w:tplc="5192A23E">
      <w:numFmt w:val="bullet"/>
      <w:lvlText w:val="•"/>
      <w:lvlJc w:val="left"/>
      <w:pPr>
        <w:ind w:left="6576" w:hanging="164"/>
      </w:pPr>
      <w:rPr>
        <w:rFonts w:hint="default"/>
        <w:lang w:val="pl-PL" w:eastAsia="en-US" w:bidi="ar-SA"/>
      </w:rPr>
    </w:lvl>
    <w:lvl w:ilvl="8" w:tplc="D2A24F5E">
      <w:numFmt w:val="bullet"/>
      <w:lvlText w:val="•"/>
      <w:lvlJc w:val="left"/>
      <w:pPr>
        <w:ind w:left="7455" w:hanging="164"/>
      </w:pPr>
      <w:rPr>
        <w:rFonts w:hint="default"/>
        <w:lang w:val="pl-PL" w:eastAsia="en-US" w:bidi="ar-SA"/>
      </w:rPr>
    </w:lvl>
  </w:abstractNum>
  <w:num w:numId="1" w16cid:durableId="1341928233">
    <w:abstractNumId w:val="3"/>
  </w:num>
  <w:num w:numId="2" w16cid:durableId="582687098">
    <w:abstractNumId w:val="2"/>
  </w:num>
  <w:num w:numId="3" w16cid:durableId="482694601">
    <w:abstractNumId w:val="0"/>
  </w:num>
  <w:num w:numId="4" w16cid:durableId="1032263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7F7"/>
    <w:rsid w:val="00084470"/>
    <w:rsid w:val="002C1D24"/>
    <w:rsid w:val="00312534"/>
    <w:rsid w:val="004F669C"/>
    <w:rsid w:val="00502DA0"/>
    <w:rsid w:val="0069550E"/>
    <w:rsid w:val="00756F42"/>
    <w:rsid w:val="008F3AF9"/>
    <w:rsid w:val="00991D67"/>
    <w:rsid w:val="00C007F7"/>
    <w:rsid w:val="00C17499"/>
    <w:rsid w:val="00C65CC9"/>
    <w:rsid w:val="00D96F16"/>
    <w:rsid w:val="00E1532F"/>
    <w:rsid w:val="00F42FF8"/>
    <w:rsid w:val="00FA5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ACB0F"/>
  <w15:chartTrackingRefBased/>
  <w15:docId w15:val="{E0C428C9-9826-4DD5-8288-D385A9D86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07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gwek1">
    <w:name w:val="heading 1"/>
    <w:basedOn w:val="Normalny"/>
    <w:link w:val="Nagwek1Znak"/>
    <w:uiPriority w:val="9"/>
    <w:qFormat/>
    <w:rsid w:val="00C007F7"/>
    <w:pPr>
      <w:ind w:left="141" w:hanging="282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07F7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Tekstpodstawowy">
    <w:name w:val="Body Text"/>
    <w:basedOn w:val="Normalny"/>
    <w:link w:val="TekstpodstawowyZnak"/>
    <w:uiPriority w:val="1"/>
    <w:qFormat/>
    <w:rsid w:val="00C007F7"/>
    <w:pPr>
      <w:ind w:left="424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007F7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kapitzlist">
    <w:name w:val="List Paragraph"/>
    <w:basedOn w:val="Normalny"/>
    <w:uiPriority w:val="1"/>
    <w:qFormat/>
    <w:rsid w:val="00C007F7"/>
    <w:pPr>
      <w:ind w:left="424"/>
      <w:jc w:val="both"/>
    </w:pPr>
  </w:style>
  <w:style w:type="character" w:styleId="Hipercze">
    <w:name w:val="Hyperlink"/>
    <w:basedOn w:val="Domylnaczcionkaakapitu"/>
    <w:uiPriority w:val="99"/>
    <w:unhideWhenUsed/>
    <w:rsid w:val="00C007F7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007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07F7"/>
    <w:rPr>
      <w:rFonts w:ascii="Times New Roman" w:eastAsia="Times New Roman" w:hAnsi="Times New Roman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007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007F7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niepelnosprawni.swi.pl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2252</Words>
  <Characters>13513</Characters>
  <Application>Microsoft Office Word</Application>
  <DocSecurity>0</DocSecurity>
  <Lines>112</Lines>
  <Paragraphs>31</Paragraphs>
  <ScaleCrop>false</ScaleCrop>
  <Company/>
  <LinksUpToDate>false</LinksUpToDate>
  <CharactersWithSpaces>15734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psouu psouu</dc:creator>
  <cp:keywords/>
  <dc:description/>
  <cp:lastModifiedBy>PSONI Koło w Świnoujściu Świnoujście</cp:lastModifiedBy>
  <cp:revision>10</cp:revision>
  <cp:lastPrinted>2024-11-22T07:08:00Z</cp:lastPrinted>
  <dcterms:created xsi:type="dcterms:W3CDTF">2024-11-13T08:49:00Z</dcterms:created>
  <dcterms:modified xsi:type="dcterms:W3CDTF">2025-11-24T12:50:00Z</dcterms:modified>
</cp:coreProperties>
</file>